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0D368" w14:textId="77777777" w:rsidR="00D202A0" w:rsidRPr="00493088" w:rsidRDefault="00D202A0" w:rsidP="00C67DF8">
      <w:pPr>
        <w:jc w:val="center"/>
        <w:rPr>
          <w:rFonts w:cs="Arial"/>
          <w:sz w:val="22"/>
          <w:szCs w:val="22"/>
        </w:rPr>
      </w:pPr>
    </w:p>
    <w:p w14:paraId="0D7B28D5" w14:textId="77777777" w:rsidR="00493088" w:rsidRDefault="00493088" w:rsidP="00277666">
      <w:pPr>
        <w:jc w:val="center"/>
        <w:rPr>
          <w:rFonts w:cs="Arial"/>
          <w:sz w:val="48"/>
          <w:szCs w:val="48"/>
        </w:rPr>
      </w:pPr>
    </w:p>
    <w:p w14:paraId="48DA2428" w14:textId="77777777" w:rsidR="002720F6" w:rsidRPr="00FC5563" w:rsidRDefault="002720F6" w:rsidP="002720F6">
      <w:pPr>
        <w:jc w:val="center"/>
        <w:rPr>
          <w:rFonts w:ascii="Rockwell" w:hAnsi="Rockwell" w:cs="Arial"/>
          <w:sz w:val="48"/>
          <w:szCs w:val="48"/>
        </w:rPr>
      </w:pPr>
      <w:r w:rsidRPr="00FC5563">
        <w:rPr>
          <w:rFonts w:ascii="Rockwell" w:hAnsi="Rockwell" w:cs="Arial"/>
          <w:sz w:val="48"/>
          <w:szCs w:val="48"/>
        </w:rPr>
        <w:t>Lance Holt School</w:t>
      </w:r>
    </w:p>
    <w:p w14:paraId="73A9F5E2" w14:textId="77777777" w:rsidR="002720F6" w:rsidRPr="00FC5563" w:rsidRDefault="002720F6" w:rsidP="002720F6">
      <w:pPr>
        <w:jc w:val="center"/>
        <w:rPr>
          <w:rFonts w:ascii="Rockwell" w:hAnsi="Rockwell" w:cs="Arial"/>
          <w:sz w:val="48"/>
          <w:szCs w:val="48"/>
        </w:rPr>
      </w:pPr>
      <w:r w:rsidRPr="00FC5563">
        <w:rPr>
          <w:rFonts w:ascii="Rockwell" w:hAnsi="Rockwell" w:cs="Arial"/>
          <w:sz w:val="48"/>
          <w:szCs w:val="48"/>
        </w:rPr>
        <w:t>Policies and Procedures</w:t>
      </w:r>
    </w:p>
    <w:p w14:paraId="5A4AD9C2" w14:textId="77777777" w:rsidR="00493088" w:rsidRPr="00493088" w:rsidRDefault="00493088" w:rsidP="00277666">
      <w:pPr>
        <w:jc w:val="center"/>
        <w:rPr>
          <w:rFonts w:cs="Arial"/>
          <w:sz w:val="48"/>
          <w:szCs w:val="48"/>
        </w:rPr>
      </w:pPr>
    </w:p>
    <w:p w14:paraId="0490CEA8" w14:textId="68161217" w:rsidR="00277666" w:rsidRPr="00493088" w:rsidRDefault="00277666" w:rsidP="00D202A0">
      <w:pPr>
        <w:rPr>
          <w:rFonts w:cs="Arial"/>
          <w:spacing w:val="80"/>
          <w:sz w:val="22"/>
          <w:szCs w:val="22"/>
        </w:rPr>
      </w:pPr>
    </w:p>
    <w:p w14:paraId="4254BB14" w14:textId="3721F910" w:rsidR="00277666" w:rsidRPr="00493088" w:rsidRDefault="00277666" w:rsidP="00277666">
      <w:pPr>
        <w:jc w:val="center"/>
        <w:rPr>
          <w:rFonts w:cs="Arial"/>
          <w:spacing w:val="80"/>
          <w:sz w:val="22"/>
          <w:szCs w:val="22"/>
        </w:rPr>
      </w:pPr>
    </w:p>
    <w:p w14:paraId="4799C302" w14:textId="7C2581C5" w:rsidR="00277666" w:rsidRPr="00493088" w:rsidRDefault="00277666" w:rsidP="00277666">
      <w:pPr>
        <w:jc w:val="center"/>
        <w:rPr>
          <w:rFonts w:cs="Arial"/>
          <w:spacing w:val="80"/>
          <w:sz w:val="22"/>
          <w:szCs w:val="22"/>
        </w:rPr>
      </w:pPr>
    </w:p>
    <w:p w14:paraId="70DB0E46" w14:textId="6158BAEE" w:rsidR="0092002A" w:rsidRDefault="0092002A" w:rsidP="00277666">
      <w:pPr>
        <w:jc w:val="center"/>
        <w:rPr>
          <w:rFonts w:cs="Arial"/>
          <w:spacing w:val="80"/>
          <w:sz w:val="22"/>
          <w:szCs w:val="22"/>
        </w:rPr>
      </w:pPr>
    </w:p>
    <w:p w14:paraId="1EBF7883" w14:textId="31C0F5BE" w:rsidR="00493088" w:rsidRDefault="00D42BF0" w:rsidP="00277666">
      <w:pPr>
        <w:jc w:val="center"/>
        <w:rPr>
          <w:rFonts w:cs="Arial"/>
          <w:spacing w:val="8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E7D53F" wp14:editId="0D0DF794">
            <wp:simplePos x="0" y="0"/>
            <wp:positionH relativeFrom="column">
              <wp:posOffset>1612900</wp:posOffset>
            </wp:positionH>
            <wp:positionV relativeFrom="paragraph">
              <wp:posOffset>76835</wp:posOffset>
            </wp:positionV>
            <wp:extent cx="2832735" cy="1828800"/>
            <wp:effectExtent l="0" t="0" r="0" b="0"/>
            <wp:wrapNone/>
            <wp:docPr id="6" name="Picture 9" descr="A close up of a 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 close up of a logo&#10;&#10;Description automatically generated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3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7EEE6A" w14:textId="77777777" w:rsidR="00493088" w:rsidRDefault="00493088" w:rsidP="00277666">
      <w:pPr>
        <w:jc w:val="center"/>
        <w:rPr>
          <w:rFonts w:cs="Arial"/>
          <w:spacing w:val="80"/>
          <w:sz w:val="22"/>
          <w:szCs w:val="22"/>
        </w:rPr>
      </w:pPr>
    </w:p>
    <w:p w14:paraId="4A8D3485" w14:textId="77777777" w:rsidR="00493088" w:rsidRDefault="00493088" w:rsidP="00277666">
      <w:pPr>
        <w:jc w:val="center"/>
        <w:rPr>
          <w:rFonts w:cs="Arial"/>
          <w:spacing w:val="80"/>
          <w:sz w:val="22"/>
          <w:szCs w:val="22"/>
        </w:rPr>
      </w:pPr>
    </w:p>
    <w:p w14:paraId="2624AE41" w14:textId="77777777" w:rsidR="00D47307" w:rsidRDefault="00D47307" w:rsidP="00277666">
      <w:pPr>
        <w:jc w:val="center"/>
        <w:rPr>
          <w:rFonts w:cs="Arial"/>
          <w:spacing w:val="80"/>
          <w:sz w:val="22"/>
          <w:szCs w:val="22"/>
        </w:rPr>
      </w:pPr>
    </w:p>
    <w:p w14:paraId="683DC894" w14:textId="77777777" w:rsidR="00D47307" w:rsidRDefault="00D47307" w:rsidP="00277666">
      <w:pPr>
        <w:jc w:val="center"/>
        <w:rPr>
          <w:rFonts w:cs="Arial"/>
          <w:spacing w:val="80"/>
          <w:sz w:val="22"/>
          <w:szCs w:val="22"/>
        </w:rPr>
      </w:pPr>
    </w:p>
    <w:p w14:paraId="2544D538" w14:textId="77777777" w:rsidR="00493088" w:rsidRPr="00493088" w:rsidRDefault="00493088" w:rsidP="00277666">
      <w:pPr>
        <w:jc w:val="center"/>
        <w:rPr>
          <w:rFonts w:cs="Arial"/>
          <w:spacing w:val="80"/>
          <w:sz w:val="22"/>
          <w:szCs w:val="22"/>
        </w:rPr>
      </w:pPr>
    </w:p>
    <w:p w14:paraId="5CB49E0F" w14:textId="77777777" w:rsidR="002720F6" w:rsidRDefault="002720F6" w:rsidP="00277666">
      <w:pPr>
        <w:jc w:val="center"/>
        <w:rPr>
          <w:rFonts w:cs="Arial"/>
          <w:spacing w:val="80"/>
          <w:sz w:val="96"/>
          <w:szCs w:val="96"/>
        </w:rPr>
      </w:pPr>
    </w:p>
    <w:p w14:paraId="182081B0" w14:textId="0F6C888B" w:rsidR="002720F6" w:rsidRDefault="002720F6" w:rsidP="00277666">
      <w:pPr>
        <w:jc w:val="center"/>
        <w:rPr>
          <w:rFonts w:cs="Arial"/>
          <w:spacing w:val="80"/>
          <w:sz w:val="96"/>
          <w:szCs w:val="96"/>
        </w:rPr>
      </w:pPr>
    </w:p>
    <w:p w14:paraId="51BEFB96" w14:textId="77777777" w:rsidR="00853E4B" w:rsidRDefault="00853E4B" w:rsidP="00277666">
      <w:pPr>
        <w:jc w:val="center"/>
        <w:rPr>
          <w:rFonts w:cs="Arial"/>
          <w:spacing w:val="80"/>
          <w:sz w:val="96"/>
          <w:szCs w:val="96"/>
        </w:rPr>
      </w:pPr>
    </w:p>
    <w:p w14:paraId="386DEBEC" w14:textId="0976D89F" w:rsidR="00D202A0" w:rsidRPr="005C204E" w:rsidRDefault="005C204E" w:rsidP="0011354A">
      <w:pPr>
        <w:jc w:val="center"/>
        <w:rPr>
          <w:rFonts w:ascii="Rockwell" w:hAnsi="Rockwell" w:cstheme="majorHAnsi"/>
          <w:spacing w:val="80"/>
          <w:sz w:val="96"/>
          <w:szCs w:val="96"/>
        </w:rPr>
      </w:pPr>
      <w:r w:rsidRPr="005C204E">
        <w:rPr>
          <w:rFonts w:ascii="Rockwell" w:hAnsi="Rockwell" w:cstheme="majorHAnsi"/>
          <w:spacing w:val="80"/>
          <w:sz w:val="96"/>
          <w:szCs w:val="96"/>
        </w:rPr>
        <w:t>Fundraising and Donations</w:t>
      </w:r>
    </w:p>
    <w:p w14:paraId="2F60F13A" w14:textId="77777777" w:rsidR="005C204E" w:rsidRPr="005C204E" w:rsidRDefault="005C204E" w:rsidP="0011354A">
      <w:pPr>
        <w:jc w:val="center"/>
        <w:rPr>
          <w:rFonts w:ascii="Rockwell" w:hAnsi="Rockwell" w:cstheme="majorHAnsi"/>
          <w:b/>
          <w:bCs/>
          <w:spacing w:val="80"/>
          <w:sz w:val="72"/>
          <w:szCs w:val="72"/>
        </w:rPr>
      </w:pPr>
    </w:p>
    <w:p w14:paraId="082A2061" w14:textId="678236A2" w:rsidR="005C204E" w:rsidRPr="005C204E" w:rsidRDefault="005C204E" w:rsidP="0011354A">
      <w:pPr>
        <w:jc w:val="center"/>
        <w:rPr>
          <w:rFonts w:ascii="Rockwell" w:hAnsi="Rockwell" w:cstheme="majorHAnsi"/>
          <w:spacing w:val="80"/>
          <w:sz w:val="72"/>
          <w:szCs w:val="72"/>
        </w:rPr>
      </w:pPr>
      <w:r w:rsidRPr="005C204E">
        <w:rPr>
          <w:rFonts w:ascii="Rockwell" w:hAnsi="Rockwell" w:cstheme="majorHAnsi"/>
          <w:spacing w:val="80"/>
          <w:sz w:val="72"/>
          <w:szCs w:val="72"/>
        </w:rPr>
        <w:t>Refund Policy and Terms and Conditions</w:t>
      </w:r>
    </w:p>
    <w:p w14:paraId="6C008197" w14:textId="77777777" w:rsidR="0011354A" w:rsidRPr="00493088" w:rsidRDefault="0011354A" w:rsidP="0011354A">
      <w:pPr>
        <w:jc w:val="center"/>
        <w:rPr>
          <w:rFonts w:cs="Arial"/>
          <w:spacing w:val="80"/>
          <w:sz w:val="22"/>
          <w:szCs w:val="22"/>
        </w:rPr>
      </w:pPr>
    </w:p>
    <w:p w14:paraId="6A787B48" w14:textId="77777777" w:rsidR="0011354A" w:rsidRPr="00493088" w:rsidRDefault="0011354A" w:rsidP="0011354A">
      <w:pPr>
        <w:jc w:val="center"/>
        <w:rPr>
          <w:rFonts w:cs="Arial"/>
          <w:spacing w:val="80"/>
          <w:sz w:val="22"/>
          <w:szCs w:val="22"/>
        </w:rPr>
      </w:pPr>
    </w:p>
    <w:p w14:paraId="2B1E7C0F" w14:textId="77777777" w:rsidR="0011354A" w:rsidRPr="00493088" w:rsidRDefault="0011354A" w:rsidP="0011354A">
      <w:pPr>
        <w:jc w:val="center"/>
        <w:rPr>
          <w:rFonts w:cs="Arial"/>
          <w:spacing w:val="80"/>
          <w:sz w:val="22"/>
          <w:szCs w:val="22"/>
        </w:rPr>
      </w:pPr>
    </w:p>
    <w:p w14:paraId="4B8A0B70" w14:textId="77777777" w:rsidR="0011354A" w:rsidRPr="00493088" w:rsidRDefault="0011354A" w:rsidP="0011354A">
      <w:pPr>
        <w:jc w:val="center"/>
        <w:rPr>
          <w:rFonts w:cs="Arial"/>
          <w:spacing w:val="80"/>
          <w:sz w:val="22"/>
          <w:szCs w:val="22"/>
        </w:rPr>
      </w:pPr>
    </w:p>
    <w:p w14:paraId="09E5A62D" w14:textId="77777777" w:rsidR="00F86FE1" w:rsidRPr="00493088" w:rsidRDefault="00F86FE1" w:rsidP="0011354A">
      <w:pPr>
        <w:jc w:val="center"/>
        <w:rPr>
          <w:rFonts w:cs="Arial"/>
          <w:spacing w:val="80"/>
          <w:sz w:val="22"/>
          <w:szCs w:val="22"/>
        </w:rPr>
      </w:pPr>
    </w:p>
    <w:p w14:paraId="5C6F9887" w14:textId="77777777" w:rsidR="005A0D6B" w:rsidRPr="002720F6" w:rsidRDefault="00D202A0" w:rsidP="00277666">
      <w:pPr>
        <w:pStyle w:val="Heading2"/>
        <w:rPr>
          <w:rFonts w:asciiTheme="majorHAnsi" w:hAnsiTheme="majorHAnsi" w:cstheme="majorHAnsi"/>
          <w:bCs/>
          <w:lang w:val="en-AU"/>
        </w:rPr>
      </w:pPr>
      <w:r w:rsidRPr="00493088">
        <w:rPr>
          <w:sz w:val="22"/>
          <w:szCs w:val="22"/>
          <w:lang w:val="en-AU"/>
        </w:rPr>
        <w:br w:type="page"/>
      </w:r>
      <w:bookmarkStart w:id="0" w:name="_Toc324679134"/>
      <w:r w:rsidR="00FB7FCF" w:rsidRPr="002720F6">
        <w:rPr>
          <w:rFonts w:asciiTheme="majorHAnsi" w:hAnsiTheme="majorHAnsi" w:cstheme="majorHAnsi"/>
          <w:bCs/>
        </w:rPr>
        <w:lastRenderedPageBreak/>
        <w:t>Version Management</w:t>
      </w:r>
      <w:bookmarkEnd w:id="0"/>
    </w:p>
    <w:p w14:paraId="403B66E2" w14:textId="77777777" w:rsidR="00FB7FCF" w:rsidRPr="002720F6" w:rsidRDefault="00FB7FCF" w:rsidP="00FB7FCF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1285"/>
        <w:gridCol w:w="5028"/>
        <w:gridCol w:w="1265"/>
        <w:gridCol w:w="1158"/>
      </w:tblGrid>
      <w:tr w:rsidR="00561777" w:rsidRPr="002720F6" w14:paraId="7E9F9FE9" w14:textId="77777777" w:rsidTr="00480DCC">
        <w:trPr>
          <w:trHeight w:val="511"/>
          <w:jc w:val="center"/>
        </w:trPr>
        <w:tc>
          <w:tcPr>
            <w:tcW w:w="1141" w:type="dxa"/>
            <w:shd w:val="clear" w:color="auto" w:fill="auto"/>
            <w:vAlign w:val="center"/>
          </w:tcPr>
          <w:p w14:paraId="41E6BEE6" w14:textId="77777777" w:rsidR="00561777" w:rsidRPr="00D42BF0" w:rsidRDefault="00D32FDE" w:rsidP="00FD1433">
            <w:pPr>
              <w:tabs>
                <w:tab w:val="right" w:pos="7655"/>
              </w:tabs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42B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Version</w:t>
            </w:r>
          </w:p>
        </w:tc>
        <w:tc>
          <w:tcPr>
            <w:tcW w:w="1285" w:type="dxa"/>
            <w:shd w:val="clear" w:color="auto" w:fill="auto"/>
          </w:tcPr>
          <w:p w14:paraId="4C364C61" w14:textId="77777777" w:rsidR="00561777" w:rsidRPr="00D42BF0" w:rsidRDefault="00561777" w:rsidP="00FD1433">
            <w:pPr>
              <w:tabs>
                <w:tab w:val="right" w:pos="7655"/>
              </w:tabs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42B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Date Published </w:t>
            </w:r>
          </w:p>
        </w:tc>
        <w:tc>
          <w:tcPr>
            <w:tcW w:w="5028" w:type="dxa"/>
            <w:shd w:val="clear" w:color="auto" w:fill="auto"/>
            <w:vAlign w:val="center"/>
          </w:tcPr>
          <w:p w14:paraId="5A1D025F" w14:textId="77777777" w:rsidR="00561777" w:rsidRPr="00D42BF0" w:rsidRDefault="00561777" w:rsidP="00FD1433">
            <w:pPr>
              <w:tabs>
                <w:tab w:val="right" w:pos="7655"/>
              </w:tabs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42B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Changes Made</w:t>
            </w:r>
          </w:p>
        </w:tc>
        <w:tc>
          <w:tcPr>
            <w:tcW w:w="1265" w:type="dxa"/>
            <w:shd w:val="clear" w:color="auto" w:fill="auto"/>
          </w:tcPr>
          <w:p w14:paraId="25F0EE40" w14:textId="77777777" w:rsidR="00561777" w:rsidRPr="00D42BF0" w:rsidRDefault="00561777" w:rsidP="00FD1433">
            <w:pPr>
              <w:tabs>
                <w:tab w:val="right" w:pos="7655"/>
              </w:tabs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42B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Author of Changes</w:t>
            </w:r>
          </w:p>
        </w:tc>
        <w:tc>
          <w:tcPr>
            <w:tcW w:w="1158" w:type="dxa"/>
          </w:tcPr>
          <w:p w14:paraId="26F0CAC5" w14:textId="77777777" w:rsidR="00561777" w:rsidRPr="00D42BF0" w:rsidRDefault="00561777" w:rsidP="00FD1433">
            <w:pPr>
              <w:tabs>
                <w:tab w:val="right" w:pos="7655"/>
              </w:tabs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42B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Review Date</w:t>
            </w:r>
          </w:p>
        </w:tc>
      </w:tr>
      <w:tr w:rsidR="00853E4B" w:rsidRPr="002720F6" w14:paraId="2B8B9183" w14:textId="77777777" w:rsidTr="00480DCC">
        <w:trPr>
          <w:trHeight w:val="511"/>
          <w:jc w:val="center"/>
        </w:trPr>
        <w:tc>
          <w:tcPr>
            <w:tcW w:w="1141" w:type="dxa"/>
            <w:shd w:val="clear" w:color="auto" w:fill="auto"/>
          </w:tcPr>
          <w:p w14:paraId="4CC69E43" w14:textId="1CFE55B9" w:rsidR="00853E4B" w:rsidRPr="00853E4B" w:rsidRDefault="00B93C68" w:rsidP="00853E4B">
            <w:pPr>
              <w:tabs>
                <w:tab w:val="right" w:pos="7655"/>
              </w:tabs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85" w:type="dxa"/>
            <w:shd w:val="clear" w:color="auto" w:fill="auto"/>
          </w:tcPr>
          <w:p w14:paraId="7AB24A7A" w14:textId="494E6C83" w:rsidR="00853E4B" w:rsidRPr="00853E4B" w:rsidRDefault="00B93C68" w:rsidP="00853E4B">
            <w:pPr>
              <w:tabs>
                <w:tab w:val="right" w:pos="7655"/>
              </w:tabs>
              <w:spacing w:before="120" w:after="12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2022</w:t>
            </w:r>
          </w:p>
        </w:tc>
        <w:tc>
          <w:tcPr>
            <w:tcW w:w="5028" w:type="dxa"/>
            <w:shd w:val="clear" w:color="auto" w:fill="auto"/>
          </w:tcPr>
          <w:p w14:paraId="24E017DE" w14:textId="4EECA67F" w:rsidR="00853E4B" w:rsidRPr="00853E4B" w:rsidRDefault="00E17C68" w:rsidP="00853E4B">
            <w:pPr>
              <w:tabs>
                <w:tab w:val="right" w:pos="7655"/>
              </w:tabs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Policy created for online fundraising platform</w:t>
            </w:r>
          </w:p>
        </w:tc>
        <w:tc>
          <w:tcPr>
            <w:tcW w:w="1265" w:type="dxa"/>
            <w:shd w:val="clear" w:color="auto" w:fill="auto"/>
          </w:tcPr>
          <w:p w14:paraId="440068B4" w14:textId="173D715B" w:rsidR="00853E4B" w:rsidRPr="00853E4B" w:rsidRDefault="00B93C68" w:rsidP="00853E4B">
            <w:pPr>
              <w:tabs>
                <w:tab w:val="right" w:pos="7655"/>
              </w:tabs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CS/SB</w:t>
            </w:r>
          </w:p>
        </w:tc>
        <w:tc>
          <w:tcPr>
            <w:tcW w:w="1158" w:type="dxa"/>
          </w:tcPr>
          <w:p w14:paraId="5EBD9F0D" w14:textId="4D123208" w:rsidR="00853E4B" w:rsidRPr="00853E4B" w:rsidRDefault="00B93C68" w:rsidP="00853E4B">
            <w:pPr>
              <w:tabs>
                <w:tab w:val="right" w:pos="7655"/>
              </w:tabs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</w:t>
            </w:r>
          </w:p>
        </w:tc>
      </w:tr>
      <w:tr w:rsidR="00853E4B" w:rsidRPr="002720F6" w14:paraId="27049153" w14:textId="77777777" w:rsidTr="00480DCC">
        <w:trPr>
          <w:trHeight w:val="490"/>
          <w:jc w:val="center"/>
        </w:trPr>
        <w:tc>
          <w:tcPr>
            <w:tcW w:w="1141" w:type="dxa"/>
            <w:shd w:val="clear" w:color="auto" w:fill="auto"/>
          </w:tcPr>
          <w:p w14:paraId="245A15A0" w14:textId="0AC9BC4F" w:rsidR="00853E4B" w:rsidRPr="00853E4B" w:rsidRDefault="00853E4B" w:rsidP="00853E4B">
            <w:pPr>
              <w:tabs>
                <w:tab w:val="right" w:pos="7655"/>
              </w:tabs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85" w:type="dxa"/>
            <w:shd w:val="clear" w:color="auto" w:fill="auto"/>
          </w:tcPr>
          <w:p w14:paraId="2EFC5618" w14:textId="3403A47A" w:rsidR="00853E4B" w:rsidRPr="00853E4B" w:rsidRDefault="00853E4B" w:rsidP="00853E4B">
            <w:pPr>
              <w:tabs>
                <w:tab w:val="right" w:pos="7655"/>
              </w:tabs>
              <w:spacing w:before="120" w:after="120"/>
              <w:jc w:val="right"/>
              <w:rPr>
                <w:rFonts w:ascii="Calibri" w:hAnsi="Calibri" w:cs="Calibri"/>
              </w:rPr>
            </w:pPr>
          </w:p>
        </w:tc>
        <w:tc>
          <w:tcPr>
            <w:tcW w:w="5028" w:type="dxa"/>
            <w:shd w:val="clear" w:color="auto" w:fill="auto"/>
          </w:tcPr>
          <w:p w14:paraId="217FAEB0" w14:textId="77777777" w:rsidR="00853E4B" w:rsidRPr="00853E4B" w:rsidRDefault="00853E4B" w:rsidP="00853E4B">
            <w:pPr>
              <w:tabs>
                <w:tab w:val="right" w:pos="7655"/>
              </w:tabs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265" w:type="dxa"/>
            <w:shd w:val="clear" w:color="auto" w:fill="auto"/>
          </w:tcPr>
          <w:p w14:paraId="3A5D52DB" w14:textId="77777777" w:rsidR="00853E4B" w:rsidRPr="00853E4B" w:rsidRDefault="00853E4B" w:rsidP="00853E4B">
            <w:pPr>
              <w:tabs>
                <w:tab w:val="right" w:pos="7655"/>
              </w:tabs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158" w:type="dxa"/>
          </w:tcPr>
          <w:p w14:paraId="294068E3" w14:textId="77777777" w:rsidR="00853E4B" w:rsidRPr="00853E4B" w:rsidRDefault="00853E4B" w:rsidP="00853E4B">
            <w:pPr>
              <w:tabs>
                <w:tab w:val="right" w:pos="7655"/>
              </w:tabs>
              <w:spacing w:before="120" w:after="120"/>
              <w:rPr>
                <w:rFonts w:ascii="Calibri" w:hAnsi="Calibri" w:cs="Calibri"/>
              </w:rPr>
            </w:pPr>
          </w:p>
        </w:tc>
      </w:tr>
      <w:tr w:rsidR="00853E4B" w:rsidRPr="002720F6" w14:paraId="3586CAD2" w14:textId="77777777" w:rsidTr="00480DCC">
        <w:trPr>
          <w:trHeight w:val="511"/>
          <w:jc w:val="center"/>
        </w:trPr>
        <w:tc>
          <w:tcPr>
            <w:tcW w:w="1141" w:type="dxa"/>
            <w:shd w:val="clear" w:color="auto" w:fill="auto"/>
          </w:tcPr>
          <w:p w14:paraId="7547F437" w14:textId="41D5C31A" w:rsidR="00853E4B" w:rsidRPr="00853E4B" w:rsidRDefault="00853E4B" w:rsidP="00853E4B">
            <w:pPr>
              <w:tabs>
                <w:tab w:val="right" w:pos="7655"/>
              </w:tabs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85" w:type="dxa"/>
            <w:shd w:val="clear" w:color="auto" w:fill="auto"/>
          </w:tcPr>
          <w:p w14:paraId="6470E4BA" w14:textId="7849C9F5" w:rsidR="00853E4B" w:rsidRPr="00853E4B" w:rsidRDefault="00853E4B" w:rsidP="00853E4B">
            <w:pPr>
              <w:tabs>
                <w:tab w:val="right" w:pos="7655"/>
              </w:tabs>
              <w:spacing w:before="120" w:after="120"/>
              <w:jc w:val="right"/>
              <w:rPr>
                <w:rFonts w:ascii="Calibri" w:hAnsi="Calibri" w:cs="Calibri"/>
              </w:rPr>
            </w:pPr>
          </w:p>
        </w:tc>
        <w:tc>
          <w:tcPr>
            <w:tcW w:w="5028" w:type="dxa"/>
            <w:shd w:val="clear" w:color="auto" w:fill="auto"/>
          </w:tcPr>
          <w:p w14:paraId="5A03B26C" w14:textId="77777777" w:rsidR="00853E4B" w:rsidRPr="00853E4B" w:rsidRDefault="00853E4B" w:rsidP="00853E4B">
            <w:pPr>
              <w:tabs>
                <w:tab w:val="right" w:pos="7655"/>
              </w:tabs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265" w:type="dxa"/>
            <w:shd w:val="clear" w:color="auto" w:fill="auto"/>
          </w:tcPr>
          <w:p w14:paraId="5AE0C6EE" w14:textId="77777777" w:rsidR="00853E4B" w:rsidRPr="00853E4B" w:rsidRDefault="00853E4B" w:rsidP="00853E4B">
            <w:pPr>
              <w:tabs>
                <w:tab w:val="right" w:pos="7655"/>
              </w:tabs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158" w:type="dxa"/>
          </w:tcPr>
          <w:p w14:paraId="7C3C6F4D" w14:textId="77777777" w:rsidR="00853E4B" w:rsidRPr="00853E4B" w:rsidRDefault="00853E4B" w:rsidP="00853E4B">
            <w:pPr>
              <w:tabs>
                <w:tab w:val="right" w:pos="7655"/>
              </w:tabs>
              <w:spacing w:before="120" w:after="120"/>
              <w:rPr>
                <w:rFonts w:ascii="Calibri" w:hAnsi="Calibri" w:cs="Calibri"/>
              </w:rPr>
            </w:pPr>
          </w:p>
        </w:tc>
      </w:tr>
      <w:tr w:rsidR="00853E4B" w:rsidRPr="002720F6" w14:paraId="0404D19D" w14:textId="77777777" w:rsidTr="00480DCC">
        <w:trPr>
          <w:trHeight w:val="511"/>
          <w:jc w:val="center"/>
        </w:trPr>
        <w:tc>
          <w:tcPr>
            <w:tcW w:w="1141" w:type="dxa"/>
            <w:shd w:val="clear" w:color="auto" w:fill="auto"/>
          </w:tcPr>
          <w:p w14:paraId="0F1F98DC" w14:textId="32D900D5" w:rsidR="00853E4B" w:rsidRPr="00853E4B" w:rsidRDefault="00853E4B" w:rsidP="00853E4B">
            <w:pPr>
              <w:tabs>
                <w:tab w:val="right" w:pos="7655"/>
              </w:tabs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85" w:type="dxa"/>
            <w:shd w:val="clear" w:color="auto" w:fill="auto"/>
          </w:tcPr>
          <w:p w14:paraId="4A37D6BC" w14:textId="5CC5FF1E" w:rsidR="00853E4B" w:rsidRPr="00853E4B" w:rsidRDefault="00853E4B" w:rsidP="00853E4B">
            <w:pPr>
              <w:tabs>
                <w:tab w:val="right" w:pos="7655"/>
              </w:tabs>
              <w:spacing w:before="120" w:after="120"/>
              <w:jc w:val="right"/>
              <w:rPr>
                <w:rFonts w:ascii="Calibri" w:hAnsi="Calibri" w:cs="Calibri"/>
              </w:rPr>
            </w:pPr>
          </w:p>
        </w:tc>
        <w:tc>
          <w:tcPr>
            <w:tcW w:w="5028" w:type="dxa"/>
            <w:shd w:val="clear" w:color="auto" w:fill="auto"/>
          </w:tcPr>
          <w:p w14:paraId="5B35C795" w14:textId="53C58D2E" w:rsidR="00853E4B" w:rsidRPr="00853E4B" w:rsidRDefault="00853E4B" w:rsidP="00853E4B">
            <w:pPr>
              <w:tabs>
                <w:tab w:val="right" w:pos="7655"/>
              </w:tabs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265" w:type="dxa"/>
            <w:shd w:val="clear" w:color="auto" w:fill="auto"/>
          </w:tcPr>
          <w:p w14:paraId="39367E70" w14:textId="6874614C" w:rsidR="00853E4B" w:rsidRPr="00853E4B" w:rsidRDefault="00853E4B" w:rsidP="00853E4B">
            <w:pPr>
              <w:tabs>
                <w:tab w:val="right" w:pos="7655"/>
              </w:tabs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158" w:type="dxa"/>
          </w:tcPr>
          <w:p w14:paraId="7A9D6A52" w14:textId="40AA831A" w:rsidR="00853E4B" w:rsidRPr="00853E4B" w:rsidRDefault="00853E4B" w:rsidP="00853E4B">
            <w:pPr>
              <w:tabs>
                <w:tab w:val="right" w:pos="7655"/>
              </w:tabs>
              <w:spacing w:before="120" w:after="120"/>
              <w:rPr>
                <w:rFonts w:ascii="Calibri" w:hAnsi="Calibri" w:cs="Calibri"/>
              </w:rPr>
            </w:pPr>
          </w:p>
        </w:tc>
      </w:tr>
      <w:tr w:rsidR="00853E4B" w:rsidRPr="002720F6" w14:paraId="67268F56" w14:textId="77777777" w:rsidTr="00480DCC">
        <w:trPr>
          <w:trHeight w:val="490"/>
          <w:jc w:val="center"/>
        </w:trPr>
        <w:tc>
          <w:tcPr>
            <w:tcW w:w="1141" w:type="dxa"/>
            <w:shd w:val="clear" w:color="auto" w:fill="auto"/>
          </w:tcPr>
          <w:p w14:paraId="47EA3765" w14:textId="1BBB949E" w:rsidR="00853E4B" w:rsidRPr="00853E4B" w:rsidRDefault="00853E4B" w:rsidP="00853E4B">
            <w:pPr>
              <w:tabs>
                <w:tab w:val="right" w:pos="7655"/>
              </w:tabs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85" w:type="dxa"/>
            <w:shd w:val="clear" w:color="auto" w:fill="auto"/>
          </w:tcPr>
          <w:p w14:paraId="7F5C02D7" w14:textId="419C1417" w:rsidR="00853E4B" w:rsidRPr="00853E4B" w:rsidRDefault="00853E4B" w:rsidP="00853E4B">
            <w:pPr>
              <w:tabs>
                <w:tab w:val="right" w:pos="7655"/>
              </w:tabs>
              <w:spacing w:before="120" w:after="120"/>
              <w:jc w:val="right"/>
              <w:rPr>
                <w:rFonts w:ascii="Calibri" w:hAnsi="Calibri" w:cs="Calibri"/>
              </w:rPr>
            </w:pPr>
          </w:p>
        </w:tc>
        <w:tc>
          <w:tcPr>
            <w:tcW w:w="5028" w:type="dxa"/>
            <w:shd w:val="clear" w:color="auto" w:fill="auto"/>
          </w:tcPr>
          <w:p w14:paraId="07E5FA8E" w14:textId="12221C15" w:rsidR="00853E4B" w:rsidRPr="00853E4B" w:rsidRDefault="00853E4B" w:rsidP="00853E4B">
            <w:pPr>
              <w:tabs>
                <w:tab w:val="right" w:pos="7655"/>
              </w:tabs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265" w:type="dxa"/>
            <w:shd w:val="clear" w:color="auto" w:fill="auto"/>
          </w:tcPr>
          <w:p w14:paraId="1CC9C439" w14:textId="41C3DDD5" w:rsidR="00853E4B" w:rsidRPr="00853E4B" w:rsidRDefault="00853E4B" w:rsidP="00853E4B">
            <w:pPr>
              <w:tabs>
                <w:tab w:val="right" w:pos="7655"/>
              </w:tabs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158" w:type="dxa"/>
          </w:tcPr>
          <w:p w14:paraId="03797FC0" w14:textId="4A01CA8A" w:rsidR="00853E4B" w:rsidRPr="00853E4B" w:rsidRDefault="00853E4B" w:rsidP="00853E4B">
            <w:pPr>
              <w:tabs>
                <w:tab w:val="right" w:pos="7655"/>
              </w:tabs>
              <w:spacing w:before="120" w:after="120"/>
              <w:rPr>
                <w:rFonts w:ascii="Calibri" w:hAnsi="Calibri" w:cs="Calibri"/>
              </w:rPr>
            </w:pPr>
          </w:p>
        </w:tc>
      </w:tr>
      <w:tr w:rsidR="00853E4B" w:rsidRPr="002720F6" w14:paraId="4DB84F7E" w14:textId="77777777" w:rsidTr="00480DCC">
        <w:trPr>
          <w:trHeight w:val="511"/>
          <w:jc w:val="center"/>
        </w:trPr>
        <w:tc>
          <w:tcPr>
            <w:tcW w:w="1141" w:type="dxa"/>
            <w:shd w:val="clear" w:color="auto" w:fill="auto"/>
          </w:tcPr>
          <w:p w14:paraId="4D55C4FC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</w:tcPr>
          <w:p w14:paraId="6E72E337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28" w:type="dxa"/>
            <w:shd w:val="clear" w:color="auto" w:fill="auto"/>
          </w:tcPr>
          <w:p w14:paraId="4883B5DB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7FE47C94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58" w:type="dxa"/>
          </w:tcPr>
          <w:p w14:paraId="7B8C3ACA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53E4B" w:rsidRPr="002720F6" w14:paraId="6E90A81E" w14:textId="77777777" w:rsidTr="00480DCC">
        <w:trPr>
          <w:trHeight w:val="511"/>
          <w:jc w:val="center"/>
        </w:trPr>
        <w:tc>
          <w:tcPr>
            <w:tcW w:w="1141" w:type="dxa"/>
            <w:shd w:val="clear" w:color="auto" w:fill="auto"/>
          </w:tcPr>
          <w:p w14:paraId="32CE7535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</w:tcPr>
          <w:p w14:paraId="35734354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28" w:type="dxa"/>
            <w:shd w:val="clear" w:color="auto" w:fill="auto"/>
          </w:tcPr>
          <w:p w14:paraId="21EAB586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44429E83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58" w:type="dxa"/>
          </w:tcPr>
          <w:p w14:paraId="4AC7D058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53E4B" w:rsidRPr="002720F6" w14:paraId="2C91727B" w14:textId="77777777" w:rsidTr="00480DCC">
        <w:trPr>
          <w:trHeight w:val="511"/>
          <w:jc w:val="center"/>
        </w:trPr>
        <w:tc>
          <w:tcPr>
            <w:tcW w:w="1141" w:type="dxa"/>
            <w:shd w:val="clear" w:color="auto" w:fill="auto"/>
          </w:tcPr>
          <w:p w14:paraId="3E8E732C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</w:tcPr>
          <w:p w14:paraId="79E52497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28" w:type="dxa"/>
            <w:shd w:val="clear" w:color="auto" w:fill="auto"/>
          </w:tcPr>
          <w:p w14:paraId="66B9AB3D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7BEB430F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58" w:type="dxa"/>
          </w:tcPr>
          <w:p w14:paraId="0B7898FA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53E4B" w:rsidRPr="002720F6" w14:paraId="20E18308" w14:textId="77777777" w:rsidTr="00480DCC">
        <w:trPr>
          <w:trHeight w:val="490"/>
          <w:jc w:val="center"/>
        </w:trPr>
        <w:tc>
          <w:tcPr>
            <w:tcW w:w="1141" w:type="dxa"/>
            <w:shd w:val="clear" w:color="auto" w:fill="auto"/>
          </w:tcPr>
          <w:p w14:paraId="62E1B358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</w:tcPr>
          <w:p w14:paraId="07AA2EEF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28" w:type="dxa"/>
            <w:shd w:val="clear" w:color="auto" w:fill="auto"/>
          </w:tcPr>
          <w:p w14:paraId="26D732E2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28C7DA73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58" w:type="dxa"/>
          </w:tcPr>
          <w:p w14:paraId="16143928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53E4B" w:rsidRPr="002720F6" w14:paraId="71E27135" w14:textId="77777777" w:rsidTr="00480DCC">
        <w:trPr>
          <w:trHeight w:val="511"/>
          <w:jc w:val="center"/>
        </w:trPr>
        <w:tc>
          <w:tcPr>
            <w:tcW w:w="1141" w:type="dxa"/>
            <w:shd w:val="clear" w:color="auto" w:fill="auto"/>
          </w:tcPr>
          <w:p w14:paraId="066C9909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</w:tcPr>
          <w:p w14:paraId="0F379A8E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28" w:type="dxa"/>
            <w:shd w:val="clear" w:color="auto" w:fill="auto"/>
          </w:tcPr>
          <w:p w14:paraId="6330FA79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6905D955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58" w:type="dxa"/>
          </w:tcPr>
          <w:p w14:paraId="206F88DE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53E4B" w:rsidRPr="002720F6" w14:paraId="31F2111B" w14:textId="77777777" w:rsidTr="00480DCC">
        <w:trPr>
          <w:trHeight w:val="511"/>
          <w:jc w:val="center"/>
        </w:trPr>
        <w:tc>
          <w:tcPr>
            <w:tcW w:w="1141" w:type="dxa"/>
            <w:shd w:val="clear" w:color="auto" w:fill="auto"/>
          </w:tcPr>
          <w:p w14:paraId="171DDFD0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</w:tcPr>
          <w:p w14:paraId="701FF538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28" w:type="dxa"/>
            <w:shd w:val="clear" w:color="auto" w:fill="auto"/>
          </w:tcPr>
          <w:p w14:paraId="150F4A33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069E4CE4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58" w:type="dxa"/>
          </w:tcPr>
          <w:p w14:paraId="01F86973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53E4B" w:rsidRPr="002720F6" w14:paraId="502B9263" w14:textId="77777777" w:rsidTr="00480DCC">
        <w:trPr>
          <w:trHeight w:val="490"/>
          <w:jc w:val="center"/>
        </w:trPr>
        <w:tc>
          <w:tcPr>
            <w:tcW w:w="1141" w:type="dxa"/>
            <w:shd w:val="clear" w:color="auto" w:fill="auto"/>
          </w:tcPr>
          <w:p w14:paraId="2E8718B8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</w:tcPr>
          <w:p w14:paraId="0FCC2882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28" w:type="dxa"/>
            <w:shd w:val="clear" w:color="auto" w:fill="auto"/>
          </w:tcPr>
          <w:p w14:paraId="263AB8A7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35CAA5B3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58" w:type="dxa"/>
          </w:tcPr>
          <w:p w14:paraId="3A43A55C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53E4B" w:rsidRPr="002720F6" w14:paraId="4E58EEAB" w14:textId="77777777" w:rsidTr="00480DCC">
        <w:trPr>
          <w:trHeight w:val="511"/>
          <w:jc w:val="center"/>
        </w:trPr>
        <w:tc>
          <w:tcPr>
            <w:tcW w:w="1141" w:type="dxa"/>
            <w:shd w:val="clear" w:color="auto" w:fill="auto"/>
          </w:tcPr>
          <w:p w14:paraId="329BC33F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</w:tcPr>
          <w:p w14:paraId="1C9E1537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28" w:type="dxa"/>
            <w:shd w:val="clear" w:color="auto" w:fill="auto"/>
          </w:tcPr>
          <w:p w14:paraId="77A0A3D6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68BA462C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58" w:type="dxa"/>
          </w:tcPr>
          <w:p w14:paraId="4D22E285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53E4B" w:rsidRPr="002720F6" w14:paraId="21D961D7" w14:textId="77777777" w:rsidTr="00480DCC">
        <w:trPr>
          <w:trHeight w:val="511"/>
          <w:jc w:val="center"/>
        </w:trPr>
        <w:tc>
          <w:tcPr>
            <w:tcW w:w="1141" w:type="dxa"/>
            <w:shd w:val="clear" w:color="auto" w:fill="auto"/>
          </w:tcPr>
          <w:p w14:paraId="44C8F49B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</w:tcPr>
          <w:p w14:paraId="6C5CBA05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28" w:type="dxa"/>
            <w:shd w:val="clear" w:color="auto" w:fill="auto"/>
          </w:tcPr>
          <w:p w14:paraId="3C59383E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45CF880D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58" w:type="dxa"/>
          </w:tcPr>
          <w:p w14:paraId="45A33948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53E4B" w:rsidRPr="002720F6" w14:paraId="3E677B60" w14:textId="77777777" w:rsidTr="00480DCC">
        <w:trPr>
          <w:trHeight w:val="511"/>
          <w:jc w:val="center"/>
        </w:trPr>
        <w:tc>
          <w:tcPr>
            <w:tcW w:w="1141" w:type="dxa"/>
            <w:shd w:val="clear" w:color="auto" w:fill="auto"/>
          </w:tcPr>
          <w:p w14:paraId="2B8B310D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</w:tcPr>
          <w:p w14:paraId="15E57F31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28" w:type="dxa"/>
            <w:shd w:val="clear" w:color="auto" w:fill="auto"/>
          </w:tcPr>
          <w:p w14:paraId="204D2882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4B17D56C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58" w:type="dxa"/>
          </w:tcPr>
          <w:p w14:paraId="6C637409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53E4B" w:rsidRPr="002720F6" w14:paraId="47DED7A5" w14:textId="77777777" w:rsidTr="00480DCC">
        <w:trPr>
          <w:trHeight w:val="490"/>
          <w:jc w:val="center"/>
        </w:trPr>
        <w:tc>
          <w:tcPr>
            <w:tcW w:w="1141" w:type="dxa"/>
            <w:shd w:val="clear" w:color="auto" w:fill="auto"/>
          </w:tcPr>
          <w:p w14:paraId="22F4E054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</w:tcPr>
          <w:p w14:paraId="274EB0D0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28" w:type="dxa"/>
            <w:shd w:val="clear" w:color="auto" w:fill="auto"/>
          </w:tcPr>
          <w:p w14:paraId="10E1DB2E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43A22F5B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58" w:type="dxa"/>
          </w:tcPr>
          <w:p w14:paraId="3FFF8003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53E4B" w:rsidRPr="002720F6" w14:paraId="1753C194" w14:textId="77777777" w:rsidTr="00480DCC">
        <w:trPr>
          <w:trHeight w:val="511"/>
          <w:jc w:val="center"/>
        </w:trPr>
        <w:tc>
          <w:tcPr>
            <w:tcW w:w="1141" w:type="dxa"/>
            <w:shd w:val="clear" w:color="auto" w:fill="auto"/>
          </w:tcPr>
          <w:p w14:paraId="4B03A5A4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</w:tcPr>
          <w:p w14:paraId="65F6501B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28" w:type="dxa"/>
            <w:shd w:val="clear" w:color="auto" w:fill="auto"/>
          </w:tcPr>
          <w:p w14:paraId="356BF93F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0A45ACC6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58" w:type="dxa"/>
          </w:tcPr>
          <w:p w14:paraId="2E01D4F7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53E4B" w:rsidRPr="002720F6" w14:paraId="15F929FD" w14:textId="77777777" w:rsidTr="00480DCC">
        <w:trPr>
          <w:trHeight w:val="511"/>
          <w:jc w:val="center"/>
        </w:trPr>
        <w:tc>
          <w:tcPr>
            <w:tcW w:w="1141" w:type="dxa"/>
            <w:shd w:val="clear" w:color="auto" w:fill="auto"/>
          </w:tcPr>
          <w:p w14:paraId="033606F0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</w:tcPr>
          <w:p w14:paraId="4AB4D331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28" w:type="dxa"/>
            <w:shd w:val="clear" w:color="auto" w:fill="auto"/>
          </w:tcPr>
          <w:p w14:paraId="1616ECE0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088A1157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58" w:type="dxa"/>
          </w:tcPr>
          <w:p w14:paraId="33C7E06B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53E4B" w:rsidRPr="002720F6" w14:paraId="5F2CB90C" w14:textId="77777777" w:rsidTr="00480DCC">
        <w:trPr>
          <w:trHeight w:val="490"/>
          <w:jc w:val="center"/>
        </w:trPr>
        <w:tc>
          <w:tcPr>
            <w:tcW w:w="1141" w:type="dxa"/>
            <w:shd w:val="clear" w:color="auto" w:fill="auto"/>
          </w:tcPr>
          <w:p w14:paraId="12CC7C78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</w:tcPr>
          <w:p w14:paraId="49CFCBDA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28" w:type="dxa"/>
            <w:shd w:val="clear" w:color="auto" w:fill="auto"/>
          </w:tcPr>
          <w:p w14:paraId="43CC563E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11155F85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58" w:type="dxa"/>
          </w:tcPr>
          <w:p w14:paraId="7BFE205E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53E4B" w:rsidRPr="002720F6" w14:paraId="576D3F80" w14:textId="77777777" w:rsidTr="00480DCC">
        <w:trPr>
          <w:trHeight w:val="511"/>
          <w:jc w:val="center"/>
        </w:trPr>
        <w:tc>
          <w:tcPr>
            <w:tcW w:w="1141" w:type="dxa"/>
            <w:shd w:val="clear" w:color="auto" w:fill="auto"/>
          </w:tcPr>
          <w:p w14:paraId="51C3E7C9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</w:tcPr>
          <w:p w14:paraId="639FEF78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28" w:type="dxa"/>
            <w:shd w:val="clear" w:color="auto" w:fill="auto"/>
          </w:tcPr>
          <w:p w14:paraId="09B2CC8D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2B5DFDAA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58" w:type="dxa"/>
          </w:tcPr>
          <w:p w14:paraId="4FD91E53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53E4B" w:rsidRPr="002720F6" w14:paraId="493E37C4" w14:textId="77777777" w:rsidTr="00480DCC">
        <w:trPr>
          <w:trHeight w:val="511"/>
          <w:jc w:val="center"/>
        </w:trPr>
        <w:tc>
          <w:tcPr>
            <w:tcW w:w="1141" w:type="dxa"/>
            <w:shd w:val="clear" w:color="auto" w:fill="auto"/>
          </w:tcPr>
          <w:p w14:paraId="1529FA2E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</w:tcPr>
          <w:p w14:paraId="066F60AD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28" w:type="dxa"/>
            <w:shd w:val="clear" w:color="auto" w:fill="auto"/>
          </w:tcPr>
          <w:p w14:paraId="79DC7588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1995D473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58" w:type="dxa"/>
          </w:tcPr>
          <w:p w14:paraId="240404F0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53E4B" w:rsidRPr="002720F6" w14:paraId="42479A97" w14:textId="77777777" w:rsidTr="00480DCC">
        <w:trPr>
          <w:trHeight w:val="490"/>
          <w:jc w:val="center"/>
        </w:trPr>
        <w:tc>
          <w:tcPr>
            <w:tcW w:w="1141" w:type="dxa"/>
            <w:shd w:val="clear" w:color="auto" w:fill="auto"/>
          </w:tcPr>
          <w:p w14:paraId="72EE261A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</w:tcPr>
          <w:p w14:paraId="3538B3B9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28" w:type="dxa"/>
            <w:shd w:val="clear" w:color="auto" w:fill="auto"/>
          </w:tcPr>
          <w:p w14:paraId="5B5398D9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311B921A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58" w:type="dxa"/>
          </w:tcPr>
          <w:p w14:paraId="09C0BE0C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53E4B" w:rsidRPr="002720F6" w14:paraId="7F2EE4ED" w14:textId="77777777" w:rsidTr="00480DCC">
        <w:trPr>
          <w:trHeight w:val="511"/>
          <w:jc w:val="center"/>
        </w:trPr>
        <w:tc>
          <w:tcPr>
            <w:tcW w:w="1141" w:type="dxa"/>
            <w:shd w:val="clear" w:color="auto" w:fill="auto"/>
          </w:tcPr>
          <w:p w14:paraId="50027097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</w:tcPr>
          <w:p w14:paraId="08A6339D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28" w:type="dxa"/>
            <w:shd w:val="clear" w:color="auto" w:fill="auto"/>
          </w:tcPr>
          <w:p w14:paraId="6B16D0F2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655AB59E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58" w:type="dxa"/>
          </w:tcPr>
          <w:p w14:paraId="63F66934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53E4B" w:rsidRPr="002720F6" w14:paraId="7A80FAF1" w14:textId="77777777" w:rsidTr="00480DCC">
        <w:trPr>
          <w:trHeight w:val="490"/>
          <w:jc w:val="center"/>
        </w:trPr>
        <w:tc>
          <w:tcPr>
            <w:tcW w:w="1141" w:type="dxa"/>
            <w:shd w:val="clear" w:color="auto" w:fill="auto"/>
          </w:tcPr>
          <w:p w14:paraId="45114DA9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</w:tcPr>
          <w:p w14:paraId="43DD2615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28" w:type="dxa"/>
            <w:shd w:val="clear" w:color="auto" w:fill="auto"/>
          </w:tcPr>
          <w:p w14:paraId="160ADDBB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39E90A34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58" w:type="dxa"/>
          </w:tcPr>
          <w:p w14:paraId="3C393A5E" w14:textId="77777777" w:rsidR="00853E4B" w:rsidRPr="00480DCC" w:rsidRDefault="00853E4B" w:rsidP="00853E4B">
            <w:pPr>
              <w:tabs>
                <w:tab w:val="right" w:pos="7655"/>
              </w:tabs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127E4BD" w14:textId="77777777" w:rsidR="00FB7FCF" w:rsidRPr="00493088" w:rsidRDefault="00FB7FCF" w:rsidP="00FB7FCF">
      <w:pPr>
        <w:rPr>
          <w:rFonts w:cs="Arial"/>
          <w:sz w:val="22"/>
          <w:szCs w:val="22"/>
        </w:rPr>
      </w:pPr>
    </w:p>
    <w:p w14:paraId="327F03CC" w14:textId="77777777" w:rsidR="00FB7FCF" w:rsidRPr="00493088" w:rsidRDefault="00FB7FCF" w:rsidP="00FB7FCF">
      <w:pPr>
        <w:rPr>
          <w:rFonts w:cs="Arial"/>
          <w:sz w:val="22"/>
          <w:szCs w:val="22"/>
        </w:rPr>
      </w:pPr>
    </w:p>
    <w:p w14:paraId="4DC17A7B" w14:textId="77777777" w:rsidR="007A64DA" w:rsidRPr="00493088" w:rsidRDefault="007A64DA" w:rsidP="00C25101">
      <w:pPr>
        <w:rPr>
          <w:rFonts w:cs="Arial"/>
          <w:sz w:val="22"/>
          <w:szCs w:val="22"/>
        </w:rPr>
      </w:pPr>
    </w:p>
    <w:p w14:paraId="3ECAD42B" w14:textId="7BA7B7CA" w:rsidR="00853E4B" w:rsidRPr="00853E4B" w:rsidRDefault="00C25101" w:rsidP="00853E4B">
      <w:pPr>
        <w:pStyle w:val="Heading2"/>
        <w:jc w:val="center"/>
        <w:rPr>
          <w:rFonts w:ascii="Calibri" w:hAnsi="Calibri" w:cs="Calibri"/>
          <w:bCs/>
          <w:lang w:val="en-AU"/>
        </w:rPr>
      </w:pPr>
      <w:r w:rsidRPr="00493088">
        <w:rPr>
          <w:sz w:val="22"/>
          <w:szCs w:val="22"/>
          <w:lang w:val="en-AU"/>
        </w:rPr>
        <w:br w:type="page"/>
      </w:r>
      <w:r w:rsidR="00870E6F">
        <w:rPr>
          <w:rFonts w:ascii="Calibri" w:hAnsi="Calibri" w:cs="Calibri"/>
          <w:bCs/>
          <w:lang w:val="en-AU"/>
        </w:rPr>
        <w:lastRenderedPageBreak/>
        <w:t>Fundraising and Donations</w:t>
      </w:r>
      <w:r w:rsidR="00853E4B" w:rsidRPr="00853E4B">
        <w:rPr>
          <w:rFonts w:ascii="Calibri" w:hAnsi="Calibri" w:cs="Calibri"/>
          <w:bCs/>
          <w:lang w:val="en-AU"/>
        </w:rPr>
        <w:t xml:space="preserve"> Policy</w:t>
      </w:r>
    </w:p>
    <w:p w14:paraId="063A5D8D" w14:textId="77777777" w:rsidR="00853E4B" w:rsidRPr="00853E4B" w:rsidRDefault="00853E4B" w:rsidP="00853E4B">
      <w:pPr>
        <w:rPr>
          <w:rFonts w:ascii="Calibri" w:hAnsi="Calibri" w:cs="Calibri"/>
          <w:b/>
          <w:bCs/>
        </w:rPr>
      </w:pPr>
    </w:p>
    <w:p w14:paraId="08239B3B" w14:textId="77777777" w:rsidR="00853E4B" w:rsidRPr="00853E4B" w:rsidRDefault="00853E4B" w:rsidP="00853E4B">
      <w:pPr>
        <w:rPr>
          <w:rFonts w:ascii="Calibri" w:hAnsi="Calibri" w:cs="Calibri"/>
          <w:b/>
          <w:bCs/>
        </w:rPr>
      </w:pPr>
    </w:p>
    <w:p w14:paraId="5906D1F7" w14:textId="7C436D2C" w:rsidR="00853E4B" w:rsidRDefault="00853E4B" w:rsidP="00853E4B">
      <w:pPr>
        <w:tabs>
          <w:tab w:val="right" w:pos="9540"/>
        </w:tabs>
        <w:ind w:left="567" w:hanging="567"/>
        <w:rPr>
          <w:rFonts w:ascii="Calibri" w:hAnsi="Calibri" w:cs="Calibri"/>
          <w:b/>
          <w:bCs/>
        </w:rPr>
      </w:pPr>
      <w:r w:rsidRPr="00853E4B">
        <w:rPr>
          <w:rFonts w:ascii="Calibri" w:hAnsi="Calibri" w:cs="Calibri"/>
          <w:b/>
          <w:bCs/>
        </w:rPr>
        <w:t>1.</w:t>
      </w:r>
      <w:r w:rsidRPr="00853E4B">
        <w:rPr>
          <w:rFonts w:ascii="Calibri" w:hAnsi="Calibri" w:cs="Calibri"/>
          <w:b/>
          <w:bCs/>
        </w:rPr>
        <w:tab/>
        <w:t>Policy Statement</w:t>
      </w:r>
    </w:p>
    <w:p w14:paraId="41C02426" w14:textId="2520FCA4" w:rsidR="00870E6F" w:rsidRDefault="00870E6F" w:rsidP="00853E4B">
      <w:pPr>
        <w:tabs>
          <w:tab w:val="right" w:pos="9540"/>
        </w:tabs>
        <w:ind w:left="567" w:hanging="567"/>
        <w:rPr>
          <w:rFonts w:ascii="Calibri" w:hAnsi="Calibri" w:cs="Calibri"/>
          <w:b/>
          <w:bCs/>
        </w:rPr>
      </w:pPr>
    </w:p>
    <w:p w14:paraId="7D88DEAA" w14:textId="06D31DB7" w:rsidR="00870E6F" w:rsidRDefault="00870E6F" w:rsidP="00853E4B">
      <w:pPr>
        <w:tabs>
          <w:tab w:val="right" w:pos="9540"/>
        </w:tabs>
        <w:ind w:left="567" w:hanging="567"/>
        <w:rPr>
          <w:rFonts w:ascii="Calibri" w:hAnsi="Calibri" w:cs="Calibri"/>
          <w:b/>
          <w:bCs/>
        </w:rPr>
      </w:pPr>
    </w:p>
    <w:p w14:paraId="6C27B5FE" w14:textId="6EC73405" w:rsidR="00870E6F" w:rsidRDefault="00870E6F" w:rsidP="00853E4B">
      <w:pPr>
        <w:tabs>
          <w:tab w:val="right" w:pos="9540"/>
        </w:tabs>
        <w:ind w:left="567" w:hanging="567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</w:t>
      </w:r>
      <w:r>
        <w:rPr>
          <w:rFonts w:ascii="Calibri" w:hAnsi="Calibri" w:cs="Calibri"/>
          <w:b/>
          <w:bCs/>
        </w:rPr>
        <w:tab/>
      </w:r>
      <w:r w:rsidR="002F055B">
        <w:rPr>
          <w:rFonts w:ascii="Calibri" w:hAnsi="Calibri" w:cs="Calibri"/>
          <w:b/>
          <w:bCs/>
        </w:rPr>
        <w:t xml:space="preserve">Fundraising and </w:t>
      </w:r>
      <w:r>
        <w:rPr>
          <w:rFonts w:ascii="Calibri" w:hAnsi="Calibri" w:cs="Calibri"/>
          <w:b/>
          <w:bCs/>
        </w:rPr>
        <w:t>Donations</w:t>
      </w:r>
    </w:p>
    <w:p w14:paraId="3B15ACC3" w14:textId="49917B46" w:rsidR="00870E6F" w:rsidRDefault="00870E6F" w:rsidP="00853E4B">
      <w:pPr>
        <w:tabs>
          <w:tab w:val="right" w:pos="9540"/>
        </w:tabs>
        <w:ind w:left="567" w:hanging="567"/>
        <w:rPr>
          <w:rFonts w:ascii="Calibri" w:hAnsi="Calibri" w:cs="Calibri"/>
          <w:b/>
          <w:bCs/>
        </w:rPr>
      </w:pPr>
    </w:p>
    <w:p w14:paraId="6D32FC60" w14:textId="6B879014" w:rsidR="00870E6F" w:rsidRDefault="00870E6F" w:rsidP="00853E4B">
      <w:pPr>
        <w:tabs>
          <w:tab w:val="right" w:pos="9540"/>
        </w:tabs>
        <w:ind w:left="567" w:hanging="567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 xml:space="preserve">2.1   </w:t>
      </w:r>
      <w:r w:rsidR="00E17C68">
        <w:rPr>
          <w:rFonts w:ascii="Calibri" w:hAnsi="Calibri" w:cs="Calibri"/>
          <w:b/>
          <w:bCs/>
        </w:rPr>
        <w:t>Refund Policy</w:t>
      </w:r>
    </w:p>
    <w:p w14:paraId="4AAF3E89" w14:textId="6E37D714" w:rsidR="00E17C68" w:rsidRDefault="00E17C68" w:rsidP="00853E4B">
      <w:pPr>
        <w:tabs>
          <w:tab w:val="right" w:pos="9540"/>
        </w:tabs>
        <w:ind w:left="567" w:hanging="567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>2.2   Privacy Policy</w:t>
      </w:r>
    </w:p>
    <w:p w14:paraId="6F4315D2" w14:textId="581364B3" w:rsidR="00E17C68" w:rsidRDefault="00E17C68" w:rsidP="00853E4B">
      <w:pPr>
        <w:tabs>
          <w:tab w:val="right" w:pos="9540"/>
        </w:tabs>
        <w:ind w:left="567" w:hanging="567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>2.3   Purpose of your Donation</w:t>
      </w:r>
    </w:p>
    <w:p w14:paraId="7B0B0DC0" w14:textId="374934E6" w:rsidR="00E17C68" w:rsidRDefault="00E17C68" w:rsidP="00853E4B">
      <w:pPr>
        <w:tabs>
          <w:tab w:val="right" w:pos="9540"/>
        </w:tabs>
        <w:ind w:left="567" w:hanging="567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>2.4   Declining a Donation</w:t>
      </w:r>
    </w:p>
    <w:p w14:paraId="6747D0D7" w14:textId="4923BD71" w:rsidR="00870E6F" w:rsidRDefault="00870E6F" w:rsidP="00853E4B">
      <w:pPr>
        <w:tabs>
          <w:tab w:val="right" w:pos="9540"/>
        </w:tabs>
        <w:ind w:left="567" w:hanging="567"/>
        <w:rPr>
          <w:rFonts w:ascii="Calibri" w:hAnsi="Calibri" w:cs="Calibri"/>
          <w:b/>
          <w:bCs/>
        </w:rPr>
      </w:pPr>
    </w:p>
    <w:p w14:paraId="7B27831F" w14:textId="2A351573" w:rsidR="00870E6F" w:rsidRDefault="00870E6F" w:rsidP="00853E4B">
      <w:pPr>
        <w:tabs>
          <w:tab w:val="right" w:pos="9540"/>
        </w:tabs>
        <w:ind w:left="567" w:hanging="567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3.</w:t>
      </w:r>
      <w:r>
        <w:rPr>
          <w:rFonts w:ascii="Calibri" w:hAnsi="Calibri" w:cs="Calibri"/>
          <w:b/>
          <w:bCs/>
        </w:rPr>
        <w:tab/>
      </w:r>
      <w:r w:rsidR="00C4738C">
        <w:rPr>
          <w:rFonts w:ascii="Calibri" w:hAnsi="Calibri" w:cs="Calibri"/>
          <w:b/>
          <w:bCs/>
        </w:rPr>
        <w:t>Events and Tickets</w:t>
      </w:r>
    </w:p>
    <w:p w14:paraId="5184AD8D" w14:textId="6A02CCB7" w:rsidR="00E17C68" w:rsidRDefault="00E17C68" w:rsidP="00853E4B">
      <w:pPr>
        <w:tabs>
          <w:tab w:val="right" w:pos="9540"/>
        </w:tabs>
        <w:ind w:left="567" w:hanging="567"/>
        <w:rPr>
          <w:rFonts w:ascii="Calibri" w:hAnsi="Calibri" w:cs="Calibri"/>
          <w:b/>
          <w:bCs/>
        </w:rPr>
      </w:pPr>
    </w:p>
    <w:p w14:paraId="08748829" w14:textId="771444E7" w:rsidR="00E17C68" w:rsidRDefault="00E17C68" w:rsidP="00853E4B">
      <w:pPr>
        <w:tabs>
          <w:tab w:val="right" w:pos="9540"/>
        </w:tabs>
        <w:ind w:left="567" w:hanging="567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>3.1   Terms and Conditions</w:t>
      </w:r>
    </w:p>
    <w:p w14:paraId="2AA8DC51" w14:textId="2B18E9CA" w:rsidR="00C4738C" w:rsidRDefault="00C4738C" w:rsidP="00853E4B">
      <w:pPr>
        <w:tabs>
          <w:tab w:val="right" w:pos="9540"/>
        </w:tabs>
        <w:ind w:left="567" w:hanging="567"/>
        <w:rPr>
          <w:rFonts w:ascii="Calibri" w:hAnsi="Calibri" w:cs="Calibri"/>
          <w:b/>
          <w:bCs/>
        </w:rPr>
      </w:pPr>
    </w:p>
    <w:p w14:paraId="40AEDB2F" w14:textId="0F1B6D19" w:rsidR="00E17C68" w:rsidRPr="00853E4B" w:rsidRDefault="00C4738C" w:rsidP="00E17C68">
      <w:pPr>
        <w:tabs>
          <w:tab w:val="right" w:pos="9540"/>
        </w:tabs>
        <w:ind w:left="567" w:hanging="567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4.</w:t>
      </w:r>
      <w:r>
        <w:rPr>
          <w:rFonts w:ascii="Calibri" w:hAnsi="Calibri" w:cs="Calibri"/>
          <w:b/>
          <w:bCs/>
        </w:rPr>
        <w:tab/>
        <w:t>Merchandise</w:t>
      </w:r>
    </w:p>
    <w:p w14:paraId="43013BCB" w14:textId="77777777" w:rsidR="00853E4B" w:rsidRPr="00853E4B" w:rsidRDefault="00853E4B" w:rsidP="00303439">
      <w:pPr>
        <w:tabs>
          <w:tab w:val="right" w:pos="9540"/>
        </w:tabs>
        <w:rPr>
          <w:rFonts w:ascii="Calibri" w:hAnsi="Calibri" w:cs="Calibri"/>
          <w:b/>
          <w:bCs/>
        </w:rPr>
      </w:pPr>
    </w:p>
    <w:p w14:paraId="215FC525" w14:textId="52271C40" w:rsidR="00853E4B" w:rsidRPr="00853E4B" w:rsidRDefault="002F055B" w:rsidP="00853E4B">
      <w:pPr>
        <w:tabs>
          <w:tab w:val="right" w:pos="9540"/>
        </w:tabs>
        <w:ind w:left="567" w:hanging="567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</w:t>
      </w:r>
      <w:r w:rsidR="00853E4B" w:rsidRPr="00853E4B">
        <w:rPr>
          <w:rFonts w:ascii="Calibri" w:hAnsi="Calibri" w:cs="Calibri"/>
          <w:b/>
          <w:bCs/>
        </w:rPr>
        <w:t>.</w:t>
      </w:r>
      <w:r w:rsidR="00853E4B" w:rsidRPr="00853E4B">
        <w:rPr>
          <w:rFonts w:ascii="Calibri" w:hAnsi="Calibri" w:cs="Calibri"/>
          <w:b/>
          <w:bCs/>
        </w:rPr>
        <w:tab/>
        <w:t>Effective Date</w:t>
      </w:r>
    </w:p>
    <w:p w14:paraId="721AF395" w14:textId="77777777" w:rsidR="00853E4B" w:rsidRPr="00853E4B" w:rsidRDefault="00853E4B" w:rsidP="00853E4B">
      <w:pPr>
        <w:tabs>
          <w:tab w:val="right" w:pos="9540"/>
        </w:tabs>
        <w:ind w:left="567" w:hanging="567"/>
        <w:rPr>
          <w:rFonts w:ascii="Calibri" w:hAnsi="Calibri" w:cs="Calibri"/>
          <w:b/>
          <w:bCs/>
        </w:rPr>
      </w:pPr>
    </w:p>
    <w:p w14:paraId="0EFF7E7D" w14:textId="0DE23010" w:rsidR="00853E4B" w:rsidRPr="00853E4B" w:rsidRDefault="002F055B" w:rsidP="00853E4B">
      <w:pPr>
        <w:tabs>
          <w:tab w:val="right" w:pos="9540"/>
        </w:tabs>
        <w:ind w:left="567" w:hanging="567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6</w:t>
      </w:r>
      <w:r w:rsidR="00303439">
        <w:rPr>
          <w:rFonts w:ascii="Calibri" w:hAnsi="Calibri" w:cs="Calibri"/>
          <w:b/>
          <w:bCs/>
        </w:rPr>
        <w:t>.</w:t>
      </w:r>
      <w:r w:rsidR="00853E4B" w:rsidRPr="00853E4B">
        <w:rPr>
          <w:rFonts w:ascii="Calibri" w:hAnsi="Calibri" w:cs="Calibri"/>
          <w:b/>
          <w:bCs/>
        </w:rPr>
        <w:t xml:space="preserve"> </w:t>
      </w:r>
      <w:r w:rsidR="00853E4B" w:rsidRPr="00853E4B">
        <w:rPr>
          <w:rFonts w:ascii="Calibri" w:hAnsi="Calibri" w:cs="Calibri"/>
          <w:b/>
          <w:bCs/>
        </w:rPr>
        <w:tab/>
        <w:t>Next Review Date</w:t>
      </w:r>
    </w:p>
    <w:p w14:paraId="7AA42F7D" w14:textId="77777777" w:rsidR="00853E4B" w:rsidRPr="00853E4B" w:rsidRDefault="00853E4B" w:rsidP="00853E4B">
      <w:pPr>
        <w:tabs>
          <w:tab w:val="right" w:pos="9540"/>
        </w:tabs>
        <w:ind w:left="567" w:hanging="567"/>
        <w:rPr>
          <w:rFonts w:ascii="Calibri" w:hAnsi="Calibri" w:cs="Calibri"/>
          <w:b/>
          <w:bCs/>
        </w:rPr>
      </w:pPr>
    </w:p>
    <w:p w14:paraId="17EC5FD0" w14:textId="5E2F4607" w:rsidR="00561777" w:rsidRPr="000E3C4F" w:rsidRDefault="00561777" w:rsidP="00853E4B">
      <w:pPr>
        <w:pStyle w:val="Heading2"/>
        <w:rPr>
          <w:rFonts w:ascii="Arial Black" w:hAnsi="Arial Black"/>
          <w:bCs/>
          <w:sz w:val="22"/>
          <w:szCs w:val="22"/>
        </w:rPr>
      </w:pPr>
    </w:p>
    <w:p w14:paraId="6224749E" w14:textId="77777777" w:rsidR="00561777" w:rsidRPr="000E3C4F" w:rsidRDefault="00561777" w:rsidP="00561777">
      <w:pPr>
        <w:tabs>
          <w:tab w:val="right" w:pos="9540"/>
        </w:tabs>
        <w:rPr>
          <w:rFonts w:ascii="Arial Black" w:hAnsi="Arial Black" w:cs="Arial"/>
          <w:bCs/>
          <w:sz w:val="22"/>
          <w:szCs w:val="22"/>
        </w:rPr>
      </w:pPr>
    </w:p>
    <w:p w14:paraId="620CE8BE" w14:textId="5BCCBCF5" w:rsidR="00870E6F" w:rsidRPr="00A50C2A" w:rsidRDefault="00561777" w:rsidP="00A50C2A">
      <w:pPr>
        <w:tabs>
          <w:tab w:val="right" w:pos="9540"/>
        </w:tabs>
        <w:ind w:left="567" w:hanging="567"/>
        <w:rPr>
          <w:rFonts w:ascii="Calibri" w:hAnsi="Calibri" w:cs="Calibri"/>
          <w:b/>
          <w:bCs/>
        </w:rPr>
      </w:pPr>
      <w:r>
        <w:rPr>
          <w:sz w:val="22"/>
          <w:szCs w:val="22"/>
        </w:rPr>
        <w:br w:type="page"/>
      </w:r>
      <w:r w:rsidR="00715342" w:rsidRPr="00853E4B">
        <w:rPr>
          <w:rFonts w:ascii="Calibri" w:hAnsi="Calibri" w:cs="Calibri"/>
          <w:b/>
          <w:bCs/>
        </w:rPr>
        <w:lastRenderedPageBreak/>
        <w:t>1.</w:t>
      </w:r>
      <w:r w:rsidR="00715342" w:rsidRPr="00853E4B">
        <w:rPr>
          <w:rFonts w:ascii="Calibri" w:hAnsi="Calibri" w:cs="Calibri"/>
          <w:b/>
          <w:bCs/>
        </w:rPr>
        <w:tab/>
        <w:t>Policy Statement</w:t>
      </w:r>
    </w:p>
    <w:p w14:paraId="3B55ED74" w14:textId="7169107E" w:rsidR="00870E6F" w:rsidRPr="00D31A68" w:rsidRDefault="00D31A68" w:rsidP="00715342">
      <w:pPr>
        <w:pStyle w:val="Headinglarg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aps w:val="0"/>
          <w:sz w:val="22"/>
          <w:szCs w:val="22"/>
        </w:rPr>
        <w:t xml:space="preserve">The Lance Holt School Fundraising and Donations Policy provides the procedures for </w:t>
      </w:r>
      <w:r w:rsidR="00A85BBA">
        <w:rPr>
          <w:rFonts w:ascii="Calibri" w:hAnsi="Calibri" w:cs="Calibri"/>
          <w:caps w:val="0"/>
          <w:sz w:val="22"/>
          <w:szCs w:val="22"/>
        </w:rPr>
        <w:t>accepting donations and fundraising funds, outlines the refund policy and the terms and conditions associated with event tickets.</w:t>
      </w:r>
      <w:r w:rsidR="007F26DA">
        <w:rPr>
          <w:rFonts w:ascii="Calibri" w:hAnsi="Calibri" w:cs="Calibri"/>
          <w:caps w:val="0"/>
          <w:sz w:val="22"/>
          <w:szCs w:val="22"/>
        </w:rPr>
        <w:t xml:space="preserve"> This policy may be updated or revised from time to time as required.</w:t>
      </w:r>
    </w:p>
    <w:p w14:paraId="3117BFEE" w14:textId="1299CB81" w:rsidR="002F055B" w:rsidRDefault="002F055B" w:rsidP="00817D7C">
      <w:pPr>
        <w:tabs>
          <w:tab w:val="right" w:pos="9540"/>
        </w:tabs>
        <w:ind w:left="567" w:hanging="567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</w:t>
      </w:r>
      <w:r>
        <w:rPr>
          <w:rFonts w:ascii="Calibri" w:hAnsi="Calibri" w:cs="Calibri"/>
          <w:b/>
          <w:bCs/>
        </w:rPr>
        <w:tab/>
        <w:t>Fundraising and Donations</w:t>
      </w:r>
    </w:p>
    <w:p w14:paraId="3120BCC6" w14:textId="77777777" w:rsidR="00817D7C" w:rsidRDefault="00817D7C" w:rsidP="00817D7C">
      <w:pPr>
        <w:tabs>
          <w:tab w:val="right" w:pos="9540"/>
        </w:tabs>
        <w:ind w:left="567" w:hanging="567"/>
        <w:rPr>
          <w:rFonts w:ascii="Calibri" w:hAnsi="Calibri" w:cs="Calibri"/>
          <w:b/>
          <w:bCs/>
        </w:rPr>
      </w:pPr>
    </w:p>
    <w:p w14:paraId="396B5776" w14:textId="30E8645F" w:rsidR="00EB51CF" w:rsidRPr="00EB51CF" w:rsidRDefault="00EB51CF" w:rsidP="00EB51CF">
      <w:pPr>
        <w:tabs>
          <w:tab w:val="right" w:pos="9540"/>
        </w:tabs>
        <w:ind w:left="567" w:hanging="567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ab/>
      </w:r>
      <w:r w:rsidRPr="00EB51CF">
        <w:rPr>
          <w:rFonts w:ascii="Calibri" w:hAnsi="Calibri" w:cs="Calibri"/>
          <w:b/>
          <w:bCs/>
        </w:rPr>
        <w:t>2.1   Refund Policy</w:t>
      </w:r>
    </w:p>
    <w:p w14:paraId="240ED279" w14:textId="77777777" w:rsidR="007F26DA" w:rsidRDefault="002F055B" w:rsidP="00952395">
      <w:pPr>
        <w:tabs>
          <w:tab w:val="right" w:pos="9540"/>
        </w:tabs>
        <w:ind w:left="567" w:hanging="567"/>
        <w:rPr>
          <w:rFonts w:ascii="Calibri" w:hAnsi="Calibri" w:cs="Calibri"/>
        </w:rPr>
      </w:pPr>
      <w:r w:rsidRPr="002F055B">
        <w:rPr>
          <w:rFonts w:ascii="Calibri" w:hAnsi="Calibri" w:cs="Calibri"/>
        </w:rPr>
        <w:t>Due to the nature of charity donations</w:t>
      </w:r>
      <w:r w:rsidR="007F26DA">
        <w:rPr>
          <w:rFonts w:ascii="Calibri" w:hAnsi="Calibri" w:cs="Calibri"/>
        </w:rPr>
        <w:t xml:space="preserve"> and fundraising</w:t>
      </w:r>
      <w:r w:rsidRPr="002F055B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refunds are given at the discretion of </w:t>
      </w:r>
      <w:proofErr w:type="gramStart"/>
      <w:r>
        <w:rPr>
          <w:rFonts w:ascii="Calibri" w:hAnsi="Calibri" w:cs="Calibri"/>
        </w:rPr>
        <w:t>our</w:t>
      </w:r>
      <w:proofErr w:type="gramEnd"/>
      <w:r w:rsidR="007F26DA">
        <w:rPr>
          <w:rFonts w:ascii="Calibri" w:hAnsi="Calibri" w:cs="Calibri"/>
        </w:rPr>
        <w:t xml:space="preserve"> </w:t>
      </w:r>
    </w:p>
    <w:p w14:paraId="642726F2" w14:textId="77777777" w:rsidR="007F26DA" w:rsidRDefault="00062777" w:rsidP="007F26DA">
      <w:pPr>
        <w:tabs>
          <w:tab w:val="right" w:pos="9540"/>
        </w:tabs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school </w:t>
      </w:r>
      <w:r w:rsidR="002F055B">
        <w:rPr>
          <w:rFonts w:ascii="Calibri" w:hAnsi="Calibri" w:cs="Calibri"/>
        </w:rPr>
        <w:t>management.</w:t>
      </w:r>
      <w:r w:rsidR="00952395">
        <w:rPr>
          <w:rFonts w:ascii="Calibri" w:hAnsi="Calibri" w:cs="Calibri"/>
        </w:rPr>
        <w:t xml:space="preserve"> </w:t>
      </w:r>
      <w:r w:rsidR="002F055B">
        <w:rPr>
          <w:rFonts w:ascii="Calibri" w:hAnsi="Calibri" w:cs="Calibri"/>
        </w:rPr>
        <w:t xml:space="preserve">Donations will only be refunded if </w:t>
      </w:r>
      <w:r w:rsidR="00952395">
        <w:rPr>
          <w:rFonts w:ascii="Calibri" w:hAnsi="Calibri" w:cs="Calibri"/>
        </w:rPr>
        <w:t xml:space="preserve">genuinely made in error. </w:t>
      </w:r>
      <w:r w:rsidR="002F055B" w:rsidRPr="00952395">
        <w:rPr>
          <w:rFonts w:ascii="Calibri" w:hAnsi="Calibri" w:cs="Calibri"/>
        </w:rPr>
        <w:t xml:space="preserve">Please make sure </w:t>
      </w:r>
    </w:p>
    <w:p w14:paraId="0D1A2E6F" w14:textId="4D0E00BC" w:rsidR="00952395" w:rsidRDefault="002F055B" w:rsidP="007F26DA">
      <w:pPr>
        <w:tabs>
          <w:tab w:val="right" w:pos="9540"/>
        </w:tabs>
        <w:ind w:left="567" w:hanging="567"/>
        <w:rPr>
          <w:rFonts w:ascii="Calibri" w:hAnsi="Calibri" w:cs="Calibri"/>
        </w:rPr>
      </w:pPr>
      <w:r w:rsidRPr="00952395">
        <w:rPr>
          <w:rFonts w:ascii="Calibri" w:hAnsi="Calibri" w:cs="Calibri"/>
        </w:rPr>
        <w:t>that the amount you enter is the amount you wish to give.</w:t>
      </w:r>
    </w:p>
    <w:p w14:paraId="04146EB3" w14:textId="77777777" w:rsidR="00817D7C" w:rsidRDefault="00817D7C" w:rsidP="00817D7C">
      <w:pPr>
        <w:tabs>
          <w:tab w:val="right" w:pos="9540"/>
        </w:tabs>
        <w:ind w:left="567" w:hanging="567"/>
        <w:rPr>
          <w:rFonts w:ascii="Calibri" w:hAnsi="Calibri" w:cs="Calibri"/>
        </w:rPr>
      </w:pPr>
    </w:p>
    <w:p w14:paraId="6EC66815" w14:textId="77777777" w:rsidR="00062777" w:rsidRDefault="00952395" w:rsidP="00952395">
      <w:pPr>
        <w:tabs>
          <w:tab w:val="right" w:pos="9540"/>
        </w:tabs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the event of an incorrect amount being entered, or if the donation is made accidently or there is </w:t>
      </w:r>
    </w:p>
    <w:p w14:paraId="54FD65A1" w14:textId="77777777" w:rsidR="006E2F36" w:rsidRDefault="00952395" w:rsidP="00952395">
      <w:pPr>
        <w:tabs>
          <w:tab w:val="right" w:pos="9540"/>
        </w:tabs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>an unusual circumstance</w:t>
      </w:r>
      <w:r w:rsidR="00062777">
        <w:rPr>
          <w:rFonts w:ascii="Calibri" w:hAnsi="Calibri" w:cs="Calibri"/>
        </w:rPr>
        <w:t xml:space="preserve">, please contact us in writing. </w:t>
      </w:r>
      <w:r w:rsidR="006E2F36">
        <w:rPr>
          <w:rFonts w:ascii="Calibri" w:hAnsi="Calibri" w:cs="Calibri"/>
        </w:rPr>
        <w:t xml:space="preserve">On receipt of written </w:t>
      </w:r>
      <w:proofErr w:type="gramStart"/>
      <w:r w:rsidR="006E2F36">
        <w:rPr>
          <w:rFonts w:ascii="Calibri" w:hAnsi="Calibri" w:cs="Calibri"/>
        </w:rPr>
        <w:t>notification</w:t>
      </w:r>
      <w:proofErr w:type="gramEnd"/>
      <w:r w:rsidR="006E2F36">
        <w:rPr>
          <w:rFonts w:ascii="Calibri" w:hAnsi="Calibri" w:cs="Calibri"/>
        </w:rPr>
        <w:t xml:space="preserve"> w</w:t>
      </w:r>
      <w:r w:rsidR="00062777">
        <w:rPr>
          <w:rFonts w:ascii="Calibri" w:hAnsi="Calibri" w:cs="Calibri"/>
        </w:rPr>
        <w:t>e will</w:t>
      </w:r>
      <w:r w:rsidR="006E2F36">
        <w:rPr>
          <w:rFonts w:ascii="Calibri" w:hAnsi="Calibri" w:cs="Calibri"/>
        </w:rPr>
        <w:t xml:space="preserve"> </w:t>
      </w:r>
    </w:p>
    <w:p w14:paraId="39C084F7" w14:textId="1830BF09" w:rsidR="00062777" w:rsidRDefault="00062777" w:rsidP="006E2F36">
      <w:pPr>
        <w:tabs>
          <w:tab w:val="right" w:pos="9540"/>
        </w:tabs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>review the request and respond within five working days.</w:t>
      </w:r>
    </w:p>
    <w:p w14:paraId="33C819B5" w14:textId="77777777" w:rsidR="00817D7C" w:rsidRDefault="00817D7C" w:rsidP="00817D7C">
      <w:pPr>
        <w:tabs>
          <w:tab w:val="right" w:pos="9540"/>
        </w:tabs>
        <w:ind w:left="567" w:hanging="567"/>
        <w:rPr>
          <w:rFonts w:ascii="Calibri" w:hAnsi="Calibri" w:cs="Calibri"/>
        </w:rPr>
      </w:pPr>
    </w:p>
    <w:p w14:paraId="18F3678B" w14:textId="2D3EF893" w:rsidR="00062777" w:rsidRDefault="00062777" w:rsidP="00952395">
      <w:pPr>
        <w:tabs>
          <w:tab w:val="right" w:pos="9540"/>
        </w:tabs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>If the donation is refunded, the associated tax receipt is no longer truthful so should be</w:t>
      </w:r>
    </w:p>
    <w:p w14:paraId="3ACB5968" w14:textId="17465790" w:rsidR="002F055B" w:rsidRPr="00062777" w:rsidRDefault="00062777" w:rsidP="00062777">
      <w:pPr>
        <w:tabs>
          <w:tab w:val="right" w:pos="9540"/>
        </w:tabs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>destroyed.</w:t>
      </w:r>
    </w:p>
    <w:p w14:paraId="5F704C80" w14:textId="77777777" w:rsidR="002F055B" w:rsidRDefault="002F055B" w:rsidP="002F055B">
      <w:pPr>
        <w:tabs>
          <w:tab w:val="right" w:pos="9540"/>
        </w:tabs>
        <w:ind w:left="567" w:hanging="567"/>
        <w:rPr>
          <w:rFonts w:ascii="Calibri" w:hAnsi="Calibri" w:cs="Calibri"/>
          <w:b/>
          <w:bCs/>
        </w:rPr>
      </w:pPr>
    </w:p>
    <w:p w14:paraId="49333AAB" w14:textId="622FD283" w:rsidR="00526745" w:rsidRDefault="002F055B" w:rsidP="00EB51CF">
      <w:pPr>
        <w:tabs>
          <w:tab w:val="right" w:pos="9540"/>
        </w:tabs>
        <w:ind w:left="567" w:hanging="567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 w:rsidR="00526745">
        <w:rPr>
          <w:rFonts w:ascii="Calibri" w:hAnsi="Calibri" w:cs="Calibri"/>
          <w:b/>
          <w:bCs/>
        </w:rPr>
        <w:t>2.2   Privacy Policy</w:t>
      </w:r>
    </w:p>
    <w:p w14:paraId="08FA496B" w14:textId="77777777" w:rsidR="00CF77FE" w:rsidRDefault="00526745" w:rsidP="00EB51CF">
      <w:pPr>
        <w:tabs>
          <w:tab w:val="right" w:pos="9540"/>
        </w:tabs>
        <w:ind w:left="567" w:hanging="567"/>
        <w:rPr>
          <w:rFonts w:ascii="Calibri" w:hAnsi="Calibri" w:cs="Calibri"/>
        </w:rPr>
      </w:pPr>
      <w:r w:rsidRPr="00CF77FE">
        <w:rPr>
          <w:rFonts w:ascii="Calibri" w:hAnsi="Calibri" w:cs="Calibri"/>
        </w:rPr>
        <w:t xml:space="preserve">LHS respects the privacy of all individuals, companies and community organisations who donate </w:t>
      </w:r>
    </w:p>
    <w:p w14:paraId="02C9B14B" w14:textId="77777777" w:rsidR="00CF77FE" w:rsidRDefault="00526745" w:rsidP="00EB51CF">
      <w:pPr>
        <w:tabs>
          <w:tab w:val="right" w:pos="9540"/>
        </w:tabs>
        <w:ind w:left="567" w:hanging="567"/>
        <w:rPr>
          <w:rFonts w:ascii="Calibri" w:hAnsi="Calibri" w:cs="Calibri"/>
        </w:rPr>
      </w:pPr>
      <w:r w:rsidRPr="00CF77FE">
        <w:rPr>
          <w:rFonts w:ascii="Calibri" w:hAnsi="Calibri" w:cs="Calibri"/>
        </w:rPr>
        <w:t xml:space="preserve">money and/or goods in support of our school. Personal information gathered through donations is </w:t>
      </w:r>
    </w:p>
    <w:p w14:paraId="28A04714" w14:textId="77777777" w:rsidR="00CF77FE" w:rsidRDefault="00526745" w:rsidP="00EB51CF">
      <w:pPr>
        <w:tabs>
          <w:tab w:val="right" w:pos="9540"/>
        </w:tabs>
        <w:ind w:left="567" w:hanging="567"/>
        <w:rPr>
          <w:rFonts w:ascii="Calibri" w:hAnsi="Calibri" w:cs="Calibri"/>
        </w:rPr>
      </w:pPr>
      <w:proofErr w:type="gramStart"/>
      <w:r w:rsidRPr="00CF77FE">
        <w:rPr>
          <w:rFonts w:ascii="Calibri" w:hAnsi="Calibri" w:cs="Calibri"/>
        </w:rPr>
        <w:t>entered into</w:t>
      </w:r>
      <w:proofErr w:type="gramEnd"/>
      <w:r w:rsidR="00CF77FE" w:rsidRPr="00CF77FE">
        <w:rPr>
          <w:rFonts w:ascii="Calibri" w:hAnsi="Calibri" w:cs="Calibri"/>
        </w:rPr>
        <w:t xml:space="preserve"> a secured database for receipting and communications purposes. We will collect, use </w:t>
      </w:r>
    </w:p>
    <w:p w14:paraId="5FABC414" w14:textId="0EA34525" w:rsidR="00526745" w:rsidRPr="00CF77FE" w:rsidRDefault="00CF77FE" w:rsidP="00EB51CF">
      <w:pPr>
        <w:tabs>
          <w:tab w:val="right" w:pos="9540"/>
        </w:tabs>
        <w:ind w:left="567" w:hanging="567"/>
        <w:rPr>
          <w:rFonts w:ascii="Calibri" w:hAnsi="Calibri" w:cs="Calibri"/>
        </w:rPr>
      </w:pPr>
      <w:r w:rsidRPr="00CF77FE">
        <w:rPr>
          <w:rFonts w:ascii="Calibri" w:hAnsi="Calibri" w:cs="Calibri"/>
        </w:rPr>
        <w:t xml:space="preserve">and disclose personal information in accordance </w:t>
      </w:r>
      <w:proofErr w:type="gramStart"/>
      <w:r w:rsidRPr="00CF77FE">
        <w:rPr>
          <w:rFonts w:ascii="Calibri" w:hAnsi="Calibri" w:cs="Calibri"/>
        </w:rPr>
        <w:t>to</w:t>
      </w:r>
      <w:proofErr w:type="gramEnd"/>
      <w:r w:rsidRPr="00CF77FE">
        <w:rPr>
          <w:rFonts w:ascii="Calibri" w:hAnsi="Calibri" w:cs="Calibri"/>
        </w:rPr>
        <w:t xml:space="preserve"> our Privacy Policy</w:t>
      </w:r>
    </w:p>
    <w:p w14:paraId="3F5FEBB6" w14:textId="77777777" w:rsidR="00526745" w:rsidRDefault="00526745" w:rsidP="00EB51CF">
      <w:pPr>
        <w:tabs>
          <w:tab w:val="right" w:pos="9540"/>
        </w:tabs>
        <w:ind w:left="567" w:hanging="567"/>
        <w:rPr>
          <w:rFonts w:ascii="Calibri" w:hAnsi="Calibri" w:cs="Calibri"/>
          <w:b/>
          <w:bCs/>
        </w:rPr>
      </w:pPr>
    </w:p>
    <w:p w14:paraId="42AAAC1C" w14:textId="7BB367B2" w:rsidR="005F3B75" w:rsidRDefault="00CF77FE" w:rsidP="00EB51CF">
      <w:pPr>
        <w:tabs>
          <w:tab w:val="right" w:pos="9540"/>
        </w:tabs>
        <w:ind w:left="567" w:hanging="567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 w:rsidR="00062777">
        <w:rPr>
          <w:rFonts w:ascii="Calibri" w:hAnsi="Calibri" w:cs="Calibri"/>
          <w:b/>
          <w:bCs/>
        </w:rPr>
        <w:t>2.</w:t>
      </w:r>
      <w:r>
        <w:rPr>
          <w:rFonts w:ascii="Calibri" w:hAnsi="Calibri" w:cs="Calibri"/>
          <w:b/>
          <w:bCs/>
        </w:rPr>
        <w:t>3</w:t>
      </w:r>
      <w:r w:rsidR="00062777">
        <w:rPr>
          <w:rFonts w:ascii="Calibri" w:hAnsi="Calibri" w:cs="Calibri"/>
          <w:b/>
          <w:bCs/>
        </w:rPr>
        <w:t xml:space="preserve">   Purpose of your Donation</w:t>
      </w:r>
    </w:p>
    <w:p w14:paraId="0875A9F5" w14:textId="624E1AEB" w:rsidR="005F3B75" w:rsidRDefault="00062777" w:rsidP="002F055B">
      <w:pPr>
        <w:tabs>
          <w:tab w:val="right" w:pos="9540"/>
        </w:tabs>
        <w:ind w:left="567" w:hanging="567"/>
        <w:rPr>
          <w:rFonts w:ascii="Calibri" w:hAnsi="Calibri" w:cs="Calibri"/>
        </w:rPr>
      </w:pPr>
      <w:r w:rsidRPr="005F3B75">
        <w:rPr>
          <w:rFonts w:ascii="Calibri" w:hAnsi="Calibri" w:cs="Calibri"/>
        </w:rPr>
        <w:t xml:space="preserve">LHS will always aim to </w:t>
      </w:r>
      <w:proofErr w:type="spellStart"/>
      <w:r w:rsidRPr="005F3B75">
        <w:rPr>
          <w:rFonts w:ascii="Calibri" w:hAnsi="Calibri" w:cs="Calibri"/>
        </w:rPr>
        <w:t>honor</w:t>
      </w:r>
      <w:proofErr w:type="spellEnd"/>
      <w:r w:rsidRPr="005F3B75">
        <w:rPr>
          <w:rFonts w:ascii="Calibri" w:hAnsi="Calibri" w:cs="Calibri"/>
        </w:rPr>
        <w:t xml:space="preserve"> the agreed purpose of a donation. However, we have </w:t>
      </w:r>
      <w:r w:rsidR="005F3B75" w:rsidRPr="005F3B75">
        <w:rPr>
          <w:rFonts w:ascii="Calibri" w:hAnsi="Calibri" w:cs="Calibri"/>
        </w:rPr>
        <w:t>ultimate</w:t>
      </w:r>
      <w:r w:rsidR="005F3B75">
        <w:rPr>
          <w:rFonts w:ascii="Calibri" w:hAnsi="Calibri" w:cs="Calibri"/>
        </w:rPr>
        <w:t xml:space="preserve"> </w:t>
      </w:r>
    </w:p>
    <w:p w14:paraId="2FA4E4F1" w14:textId="22CEB4D5" w:rsidR="00062777" w:rsidRPr="005F3B75" w:rsidRDefault="005F3B75" w:rsidP="002F055B">
      <w:pPr>
        <w:tabs>
          <w:tab w:val="right" w:pos="9540"/>
        </w:tabs>
        <w:ind w:left="567" w:hanging="567"/>
        <w:rPr>
          <w:rFonts w:ascii="Calibri" w:hAnsi="Calibri" w:cs="Calibri"/>
        </w:rPr>
      </w:pPr>
      <w:r w:rsidRPr="005F3B75">
        <w:rPr>
          <w:rFonts w:ascii="Calibri" w:hAnsi="Calibri" w:cs="Calibri"/>
        </w:rPr>
        <w:t>unconditional discretion to redirect the donation</w:t>
      </w:r>
      <w:r w:rsidR="00E17C68">
        <w:rPr>
          <w:rFonts w:ascii="Calibri" w:hAnsi="Calibri" w:cs="Calibri"/>
        </w:rPr>
        <w:t xml:space="preserve"> if necessary.</w:t>
      </w:r>
    </w:p>
    <w:p w14:paraId="512A1FA7" w14:textId="77777777" w:rsidR="00062777" w:rsidRDefault="00062777" w:rsidP="00A50C2A">
      <w:pPr>
        <w:tabs>
          <w:tab w:val="right" w:pos="9540"/>
        </w:tabs>
        <w:rPr>
          <w:rFonts w:ascii="Calibri" w:hAnsi="Calibri" w:cs="Calibri"/>
          <w:b/>
          <w:bCs/>
        </w:rPr>
      </w:pPr>
    </w:p>
    <w:p w14:paraId="54D07CB8" w14:textId="44F2D4D5" w:rsidR="005F3B75" w:rsidRDefault="005F3B75" w:rsidP="00EB51CF">
      <w:pPr>
        <w:tabs>
          <w:tab w:val="right" w:pos="9540"/>
        </w:tabs>
        <w:ind w:left="567" w:hanging="567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 w:rsidR="002F055B">
        <w:rPr>
          <w:rFonts w:ascii="Calibri" w:hAnsi="Calibri" w:cs="Calibri"/>
          <w:b/>
          <w:bCs/>
        </w:rPr>
        <w:t>2.</w:t>
      </w:r>
      <w:r w:rsidR="00CF77FE">
        <w:rPr>
          <w:rFonts w:ascii="Calibri" w:hAnsi="Calibri" w:cs="Calibri"/>
          <w:b/>
          <w:bCs/>
        </w:rPr>
        <w:t>4</w:t>
      </w:r>
      <w:r w:rsidR="002F055B">
        <w:rPr>
          <w:rFonts w:ascii="Calibri" w:hAnsi="Calibri" w:cs="Calibri"/>
          <w:b/>
          <w:bCs/>
        </w:rPr>
        <w:t xml:space="preserve">   Declining a Donation</w:t>
      </w:r>
    </w:p>
    <w:p w14:paraId="3F9FDA6F" w14:textId="24D78058" w:rsidR="005F3B75" w:rsidRPr="005F3B75" w:rsidRDefault="005F3B75" w:rsidP="002F055B">
      <w:pPr>
        <w:tabs>
          <w:tab w:val="right" w:pos="9540"/>
        </w:tabs>
        <w:ind w:left="567" w:hanging="567"/>
        <w:rPr>
          <w:rFonts w:ascii="Calibri" w:hAnsi="Calibri" w:cs="Calibri"/>
        </w:rPr>
      </w:pPr>
      <w:r w:rsidRPr="005F3B75">
        <w:rPr>
          <w:rFonts w:ascii="Calibri" w:hAnsi="Calibri" w:cs="Calibri"/>
        </w:rPr>
        <w:t>LHS has ultimate discretion to decline a donation.</w:t>
      </w:r>
    </w:p>
    <w:p w14:paraId="495F1088" w14:textId="77777777" w:rsidR="002F055B" w:rsidRDefault="002F055B" w:rsidP="002F055B">
      <w:pPr>
        <w:tabs>
          <w:tab w:val="right" w:pos="9540"/>
        </w:tabs>
        <w:ind w:left="567" w:hanging="567"/>
        <w:rPr>
          <w:rFonts w:ascii="Calibri" w:hAnsi="Calibri" w:cs="Calibri"/>
          <w:b/>
          <w:bCs/>
        </w:rPr>
      </w:pPr>
    </w:p>
    <w:p w14:paraId="5F0A0494" w14:textId="19ADA68A" w:rsidR="002F055B" w:rsidRDefault="002F055B" w:rsidP="002F055B">
      <w:pPr>
        <w:tabs>
          <w:tab w:val="right" w:pos="9540"/>
        </w:tabs>
        <w:ind w:left="567" w:hanging="567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3.</w:t>
      </w:r>
      <w:r>
        <w:rPr>
          <w:rFonts w:ascii="Calibri" w:hAnsi="Calibri" w:cs="Calibri"/>
          <w:b/>
          <w:bCs/>
        </w:rPr>
        <w:tab/>
        <w:t>Events and Tickets</w:t>
      </w:r>
    </w:p>
    <w:p w14:paraId="35DAA904" w14:textId="2092DC3A" w:rsidR="00EB51CF" w:rsidRDefault="00EB51CF" w:rsidP="002F055B">
      <w:pPr>
        <w:tabs>
          <w:tab w:val="right" w:pos="9540"/>
        </w:tabs>
        <w:ind w:left="567" w:hanging="567"/>
        <w:rPr>
          <w:rFonts w:ascii="Calibri" w:hAnsi="Calibri" w:cs="Calibri"/>
          <w:b/>
          <w:bCs/>
        </w:rPr>
      </w:pPr>
    </w:p>
    <w:p w14:paraId="01AE1125" w14:textId="114E3519" w:rsidR="005F3B75" w:rsidRDefault="00EB51CF" w:rsidP="00EB51CF">
      <w:pPr>
        <w:tabs>
          <w:tab w:val="right" w:pos="9540"/>
        </w:tabs>
        <w:ind w:left="567" w:hanging="567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>3.1   Terms and Conditions</w:t>
      </w:r>
    </w:p>
    <w:p w14:paraId="5D9E9143" w14:textId="77777777" w:rsidR="00E17C68" w:rsidRDefault="005F3B75" w:rsidP="00E17C68">
      <w:pPr>
        <w:tabs>
          <w:tab w:val="right" w:pos="9540"/>
        </w:tabs>
        <w:ind w:left="567" w:hanging="567"/>
        <w:rPr>
          <w:rFonts w:ascii="Calibri" w:hAnsi="Calibri" w:cs="Calibri"/>
        </w:rPr>
      </w:pPr>
      <w:r w:rsidRPr="005F3B75">
        <w:rPr>
          <w:rFonts w:ascii="Calibri" w:hAnsi="Calibri" w:cs="Calibri"/>
        </w:rPr>
        <w:t xml:space="preserve">The following Terms and Conditions will help all families to enjoy the event </w:t>
      </w:r>
      <w:r w:rsidR="00E17C68">
        <w:rPr>
          <w:rFonts w:ascii="Calibri" w:hAnsi="Calibri" w:cs="Calibri"/>
        </w:rPr>
        <w:t xml:space="preserve">for which tickets have </w:t>
      </w:r>
    </w:p>
    <w:p w14:paraId="1E8F0C6C" w14:textId="77777777" w:rsidR="00E17C68" w:rsidRDefault="00E17C68" w:rsidP="00E17C68">
      <w:pPr>
        <w:tabs>
          <w:tab w:val="right" w:pos="9540"/>
        </w:tabs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>been purchased</w:t>
      </w:r>
      <w:r w:rsidR="005F3B75" w:rsidRPr="005F3B75">
        <w:rPr>
          <w:rFonts w:ascii="Calibri" w:hAnsi="Calibri" w:cs="Calibri"/>
        </w:rPr>
        <w:t>.</w:t>
      </w:r>
      <w:r w:rsidR="005F3B75">
        <w:rPr>
          <w:rFonts w:ascii="Calibri" w:hAnsi="Calibri" w:cs="Calibri"/>
        </w:rPr>
        <w:t xml:space="preserve"> Tickets entitle the holder to attend the event at the date, </w:t>
      </w:r>
      <w:proofErr w:type="gramStart"/>
      <w:r w:rsidR="005F3B75">
        <w:rPr>
          <w:rFonts w:ascii="Calibri" w:hAnsi="Calibri" w:cs="Calibri"/>
        </w:rPr>
        <w:t>time</w:t>
      </w:r>
      <w:proofErr w:type="gramEnd"/>
      <w:r w:rsidR="00C25D19">
        <w:rPr>
          <w:rFonts w:ascii="Calibri" w:hAnsi="Calibri" w:cs="Calibri"/>
        </w:rPr>
        <w:t xml:space="preserve"> and location </w:t>
      </w:r>
    </w:p>
    <w:p w14:paraId="28F22B69" w14:textId="41CB2EEF" w:rsidR="005F3B75" w:rsidRDefault="00C25D19" w:rsidP="00D31A68">
      <w:pPr>
        <w:tabs>
          <w:tab w:val="right" w:pos="9540"/>
        </w:tabs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stated on the ticket. By purchasing a </w:t>
      </w:r>
      <w:proofErr w:type="gramStart"/>
      <w:r>
        <w:rPr>
          <w:rFonts w:ascii="Calibri" w:hAnsi="Calibri" w:cs="Calibri"/>
        </w:rPr>
        <w:t>ticket</w:t>
      </w:r>
      <w:proofErr w:type="gramEnd"/>
      <w:r>
        <w:rPr>
          <w:rFonts w:ascii="Calibri" w:hAnsi="Calibri" w:cs="Calibri"/>
        </w:rPr>
        <w:t xml:space="preserve"> the buyer and/or holder agrees to the following.</w:t>
      </w:r>
    </w:p>
    <w:p w14:paraId="69A98135" w14:textId="2F2C5725" w:rsidR="00C25D19" w:rsidRDefault="00C25D19" w:rsidP="00C25D19">
      <w:pPr>
        <w:pStyle w:val="ListParagraph"/>
        <w:numPr>
          <w:ilvl w:val="0"/>
          <w:numId w:val="12"/>
        </w:numPr>
        <w:tabs>
          <w:tab w:val="right" w:pos="9540"/>
        </w:tabs>
        <w:rPr>
          <w:rFonts w:ascii="Calibri" w:hAnsi="Calibri" w:cs="Calibri"/>
        </w:rPr>
      </w:pPr>
      <w:r>
        <w:rPr>
          <w:rFonts w:ascii="Calibri" w:hAnsi="Calibri" w:cs="Calibri"/>
        </w:rPr>
        <w:t>It is the responsibility of the buyer to ensure all the details are correct at the time o</w:t>
      </w:r>
      <w:r w:rsidR="007F26DA">
        <w:rPr>
          <w:rFonts w:ascii="Calibri" w:hAnsi="Calibri" w:cs="Calibri"/>
        </w:rPr>
        <w:t>f</w:t>
      </w:r>
      <w:r>
        <w:rPr>
          <w:rFonts w:ascii="Calibri" w:hAnsi="Calibri" w:cs="Calibri"/>
        </w:rPr>
        <w:t xml:space="preserve"> purchase. The ticket m</w:t>
      </w:r>
      <w:r w:rsidR="00AF4662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y not be exchanged, </w:t>
      </w:r>
      <w:proofErr w:type="gramStart"/>
      <w:r>
        <w:rPr>
          <w:rFonts w:ascii="Calibri" w:hAnsi="Calibri" w:cs="Calibri"/>
        </w:rPr>
        <w:t>refunded</w:t>
      </w:r>
      <w:proofErr w:type="gramEnd"/>
      <w:r>
        <w:rPr>
          <w:rFonts w:ascii="Calibri" w:hAnsi="Calibri" w:cs="Calibri"/>
        </w:rPr>
        <w:t xml:space="preserve"> or returned except in accordance with Australian consumer Law</w:t>
      </w:r>
      <w:r w:rsidR="00A50C2A">
        <w:rPr>
          <w:rFonts w:ascii="Calibri" w:hAnsi="Calibri" w:cs="Calibri"/>
        </w:rPr>
        <w:t xml:space="preserve"> and/or at the discretion of school management.</w:t>
      </w:r>
    </w:p>
    <w:p w14:paraId="2C1010EC" w14:textId="2794D495" w:rsidR="00C25D19" w:rsidRDefault="00C25D19" w:rsidP="00C25D19">
      <w:pPr>
        <w:pStyle w:val="ListParagraph"/>
        <w:numPr>
          <w:ilvl w:val="0"/>
          <w:numId w:val="12"/>
        </w:numPr>
        <w:tabs>
          <w:tab w:val="right" w:pos="9540"/>
        </w:tabs>
        <w:rPr>
          <w:rFonts w:ascii="Calibri" w:hAnsi="Calibri" w:cs="Calibri"/>
        </w:rPr>
      </w:pPr>
      <w:r>
        <w:rPr>
          <w:rFonts w:ascii="Calibri" w:hAnsi="Calibri" w:cs="Calibri"/>
        </w:rPr>
        <w:t>The right is reserved to vary the advertised program and content as necessary</w:t>
      </w:r>
      <w:r w:rsidR="00D31A68">
        <w:rPr>
          <w:rFonts w:ascii="Calibri" w:hAnsi="Calibri" w:cs="Calibri"/>
        </w:rPr>
        <w:t>.</w:t>
      </w:r>
    </w:p>
    <w:p w14:paraId="114BDD4A" w14:textId="02E3AE23" w:rsidR="00C25D19" w:rsidRDefault="00AF4662" w:rsidP="00C25D19">
      <w:pPr>
        <w:pStyle w:val="ListParagraph"/>
        <w:numPr>
          <w:ilvl w:val="0"/>
          <w:numId w:val="12"/>
        </w:numPr>
        <w:tabs>
          <w:tab w:val="right" w:pos="9540"/>
        </w:tabs>
        <w:rPr>
          <w:rFonts w:ascii="Calibri" w:hAnsi="Calibri" w:cs="Calibri"/>
        </w:rPr>
      </w:pPr>
      <w:r>
        <w:rPr>
          <w:rFonts w:ascii="Calibri" w:hAnsi="Calibri" w:cs="Calibri"/>
        </w:rPr>
        <w:t>The right of admission is reserved including where entry is delayed for late arrivals, refused or where an attendee is asked to leave the premises.</w:t>
      </w:r>
    </w:p>
    <w:p w14:paraId="739C2E8F" w14:textId="1E8EF62B" w:rsidR="00AF4662" w:rsidRDefault="00AF4662" w:rsidP="00C25D19">
      <w:pPr>
        <w:pStyle w:val="ListParagraph"/>
        <w:numPr>
          <w:ilvl w:val="0"/>
          <w:numId w:val="12"/>
        </w:numPr>
        <w:tabs>
          <w:tab w:val="right" w:pos="9540"/>
        </w:tabs>
        <w:rPr>
          <w:rFonts w:ascii="Calibri" w:hAnsi="Calibri" w:cs="Calibri"/>
        </w:rPr>
      </w:pPr>
      <w:r>
        <w:rPr>
          <w:rFonts w:ascii="Calibri" w:hAnsi="Calibri" w:cs="Calibri"/>
        </w:rPr>
        <w:t>The recording of an event using any device is prohibited unless otherwise advised.</w:t>
      </w:r>
    </w:p>
    <w:p w14:paraId="6D86990C" w14:textId="5FAA61DC" w:rsidR="00817D7C" w:rsidRDefault="00817D7C" w:rsidP="00817D7C">
      <w:pPr>
        <w:pStyle w:val="ListParagraph"/>
        <w:tabs>
          <w:tab w:val="right" w:pos="9540"/>
        </w:tabs>
        <w:ind w:left="930"/>
        <w:rPr>
          <w:rFonts w:ascii="Calibri" w:hAnsi="Calibri" w:cs="Calibri"/>
        </w:rPr>
      </w:pPr>
    </w:p>
    <w:p w14:paraId="2679228B" w14:textId="102EFE5F" w:rsidR="00817D7C" w:rsidRDefault="00817D7C" w:rsidP="00817D7C">
      <w:pPr>
        <w:pStyle w:val="ListParagraph"/>
        <w:tabs>
          <w:tab w:val="right" w:pos="9540"/>
        </w:tabs>
        <w:ind w:left="930"/>
        <w:rPr>
          <w:rFonts w:ascii="Calibri" w:hAnsi="Calibri" w:cs="Calibri"/>
        </w:rPr>
      </w:pPr>
    </w:p>
    <w:p w14:paraId="75E14E1D" w14:textId="77777777" w:rsidR="00817D7C" w:rsidRPr="00C25D19" w:rsidRDefault="00817D7C" w:rsidP="00817D7C">
      <w:pPr>
        <w:pStyle w:val="ListParagraph"/>
        <w:tabs>
          <w:tab w:val="right" w:pos="9540"/>
        </w:tabs>
        <w:ind w:left="930"/>
        <w:rPr>
          <w:rFonts w:ascii="Calibri" w:hAnsi="Calibri" w:cs="Calibri"/>
        </w:rPr>
      </w:pPr>
    </w:p>
    <w:p w14:paraId="1663481F" w14:textId="77777777" w:rsidR="005F3B75" w:rsidRPr="005F3B75" w:rsidRDefault="005F3B75" w:rsidP="00A50C2A">
      <w:pPr>
        <w:tabs>
          <w:tab w:val="right" w:pos="9540"/>
        </w:tabs>
        <w:rPr>
          <w:rFonts w:ascii="Calibri" w:hAnsi="Calibri" w:cs="Calibri"/>
        </w:rPr>
      </w:pPr>
    </w:p>
    <w:p w14:paraId="2AFD8C5E" w14:textId="2ABA0928" w:rsidR="002F055B" w:rsidRPr="00526745" w:rsidRDefault="00526745" w:rsidP="00526745">
      <w:pPr>
        <w:tabs>
          <w:tab w:val="right" w:pos="9540"/>
        </w:tabs>
        <w:rPr>
          <w:rFonts w:ascii="Calibri" w:hAnsi="Calibri" w:cs="Calibri"/>
          <w:b/>
          <w:bCs/>
        </w:rPr>
      </w:pPr>
      <w:r w:rsidRPr="00526745">
        <w:rPr>
          <w:rFonts w:ascii="Calibri" w:hAnsi="Calibri" w:cs="Calibri"/>
          <w:b/>
          <w:bCs/>
        </w:rPr>
        <w:lastRenderedPageBreak/>
        <w:t>4.</w:t>
      </w:r>
      <w:r>
        <w:rPr>
          <w:rFonts w:ascii="Calibri" w:hAnsi="Calibri" w:cs="Calibri"/>
          <w:b/>
          <w:bCs/>
        </w:rPr>
        <w:t xml:space="preserve">       </w:t>
      </w:r>
      <w:r w:rsidR="002F055B" w:rsidRPr="00526745">
        <w:rPr>
          <w:rFonts w:ascii="Calibri" w:hAnsi="Calibri" w:cs="Calibri"/>
          <w:b/>
          <w:bCs/>
        </w:rPr>
        <w:t>Merchandise</w:t>
      </w:r>
    </w:p>
    <w:p w14:paraId="5D14CCF9" w14:textId="01BA0D2A" w:rsidR="00A50C2A" w:rsidRDefault="00A50C2A" w:rsidP="00A50C2A">
      <w:pPr>
        <w:tabs>
          <w:tab w:val="right" w:pos="9540"/>
        </w:tabs>
        <w:rPr>
          <w:rFonts w:ascii="Calibri" w:hAnsi="Calibri" w:cs="Calibri"/>
          <w:b/>
          <w:bCs/>
        </w:rPr>
      </w:pPr>
    </w:p>
    <w:p w14:paraId="19F62154" w14:textId="3DFE0279" w:rsidR="00870E6F" w:rsidRPr="00526745" w:rsidRDefault="00A50C2A" w:rsidP="00526745">
      <w:pPr>
        <w:tabs>
          <w:tab w:val="right" w:pos="9540"/>
        </w:tabs>
        <w:rPr>
          <w:rFonts w:ascii="Calibri" w:hAnsi="Calibri" w:cs="Calibri"/>
        </w:rPr>
      </w:pPr>
      <w:r w:rsidRPr="00A50C2A">
        <w:rPr>
          <w:rFonts w:ascii="Calibri" w:hAnsi="Calibri" w:cs="Calibri"/>
        </w:rPr>
        <w:t xml:space="preserve">If you are not satisfied with </w:t>
      </w:r>
      <w:r>
        <w:rPr>
          <w:rFonts w:ascii="Calibri" w:hAnsi="Calibri" w:cs="Calibri"/>
        </w:rPr>
        <w:t xml:space="preserve">the purchased </w:t>
      </w:r>
      <w:proofErr w:type="gramStart"/>
      <w:r>
        <w:rPr>
          <w:rFonts w:ascii="Calibri" w:hAnsi="Calibri" w:cs="Calibri"/>
        </w:rPr>
        <w:t>product</w:t>
      </w:r>
      <w:proofErr w:type="gramEnd"/>
      <w:r>
        <w:rPr>
          <w:rFonts w:ascii="Calibri" w:hAnsi="Calibri" w:cs="Calibri"/>
        </w:rPr>
        <w:t xml:space="preserve"> we are happy to exchange it or refund your purchase price. This is in addition to your rights under Australian Consumer </w:t>
      </w:r>
      <w:r w:rsidR="00EB51CF">
        <w:rPr>
          <w:rFonts w:ascii="Calibri" w:hAnsi="Calibri" w:cs="Calibri"/>
        </w:rPr>
        <w:t>Law. Please contact the school office to arrange a refund/exchange.</w:t>
      </w:r>
    </w:p>
    <w:p w14:paraId="1FB6E63A" w14:textId="5305A0C9" w:rsidR="00D75E29" w:rsidRPr="00715342" w:rsidRDefault="00F7391B" w:rsidP="00715342">
      <w:pPr>
        <w:pStyle w:val="Headinglarge"/>
        <w:rPr>
          <w:rFonts w:ascii="Calibri" w:hAnsi="Calibri" w:cs="Calibri"/>
          <w:b/>
          <w:bCs/>
          <w:sz w:val="24"/>
        </w:rPr>
      </w:pPr>
      <w:r w:rsidRPr="00715342">
        <w:rPr>
          <w:b/>
          <w:bCs/>
          <w:sz w:val="22"/>
          <w:szCs w:val="22"/>
        </w:rPr>
        <w:tab/>
      </w:r>
    </w:p>
    <w:p w14:paraId="46AB0D5F" w14:textId="6E4F0FA2" w:rsidR="00D75E29" w:rsidRPr="002720F6" w:rsidRDefault="00526745" w:rsidP="00D32FDE">
      <w:pPr>
        <w:tabs>
          <w:tab w:val="left" w:pos="851"/>
          <w:tab w:val="left" w:pos="2835"/>
          <w:tab w:val="right" w:pos="9540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5</w:t>
      </w:r>
      <w:r w:rsidR="00D32FDE" w:rsidRPr="002720F6">
        <w:rPr>
          <w:rFonts w:asciiTheme="majorHAnsi" w:hAnsiTheme="majorHAnsi" w:cstheme="majorHAnsi"/>
          <w:b/>
        </w:rPr>
        <w:t>.</w:t>
      </w:r>
      <w:r w:rsidR="00D32FDE" w:rsidRPr="002720F6">
        <w:rPr>
          <w:rFonts w:asciiTheme="majorHAnsi" w:hAnsiTheme="majorHAnsi" w:cstheme="majorHAnsi"/>
          <w:b/>
        </w:rPr>
        <w:tab/>
        <w:t>Effective Date:</w:t>
      </w:r>
      <w:r w:rsidR="00D32FDE" w:rsidRPr="002720F6">
        <w:rPr>
          <w:rFonts w:asciiTheme="majorHAnsi" w:hAnsiTheme="majorHAnsi" w:cstheme="majorHAnsi"/>
          <w:b/>
        </w:rPr>
        <w:tab/>
        <w:t xml:space="preserve">Created </w:t>
      </w:r>
      <w:r w:rsidR="00D47307" w:rsidRPr="002720F6">
        <w:rPr>
          <w:rFonts w:asciiTheme="majorHAnsi" w:hAnsiTheme="majorHAnsi" w:cstheme="majorHAnsi"/>
          <w:b/>
        </w:rPr>
        <w:t>20</w:t>
      </w:r>
      <w:r>
        <w:rPr>
          <w:rFonts w:asciiTheme="majorHAnsi" w:hAnsiTheme="majorHAnsi" w:cstheme="majorHAnsi"/>
          <w:b/>
        </w:rPr>
        <w:t>22</w:t>
      </w:r>
    </w:p>
    <w:p w14:paraId="2B2CC83C" w14:textId="77777777" w:rsidR="00D32FDE" w:rsidRPr="002720F6" w:rsidRDefault="00D32FDE" w:rsidP="00D32FDE">
      <w:pPr>
        <w:tabs>
          <w:tab w:val="left" w:pos="851"/>
          <w:tab w:val="right" w:pos="9540"/>
        </w:tabs>
        <w:rPr>
          <w:rFonts w:asciiTheme="majorHAnsi" w:hAnsiTheme="majorHAnsi" w:cstheme="majorHAnsi"/>
          <w:b/>
        </w:rPr>
      </w:pPr>
    </w:p>
    <w:p w14:paraId="700A6DA7" w14:textId="26785464" w:rsidR="005A0D6B" w:rsidRPr="002720F6" w:rsidRDefault="00526745" w:rsidP="002C7131">
      <w:pPr>
        <w:tabs>
          <w:tab w:val="left" w:pos="851"/>
          <w:tab w:val="left" w:pos="3402"/>
          <w:tab w:val="right" w:pos="9540"/>
        </w:tabs>
        <w:rPr>
          <w:rFonts w:asciiTheme="majorHAnsi" w:hAnsiTheme="majorHAnsi" w:cstheme="majorHAnsi"/>
          <w:b/>
        </w:rPr>
        <w:sectPr w:rsidR="005A0D6B" w:rsidRPr="002720F6" w:rsidSect="004C2F45">
          <w:headerReference w:type="default" r:id="rId12"/>
          <w:footerReference w:type="even" r:id="rId13"/>
          <w:footerReference w:type="default" r:id="rId14"/>
          <w:pgSz w:w="11906" w:h="16838"/>
          <w:pgMar w:top="1077" w:right="1134" w:bottom="1134" w:left="1134" w:header="709" w:footer="397" w:gutter="0"/>
          <w:pgNumType w:start="1"/>
          <w:cols w:space="708"/>
          <w:docGrid w:linePitch="360"/>
        </w:sectPr>
      </w:pPr>
      <w:r>
        <w:rPr>
          <w:rFonts w:asciiTheme="majorHAnsi" w:hAnsiTheme="majorHAnsi" w:cstheme="majorHAnsi"/>
          <w:b/>
        </w:rPr>
        <w:t>6</w:t>
      </w:r>
      <w:r w:rsidR="00D32FDE" w:rsidRPr="002720F6">
        <w:rPr>
          <w:rFonts w:asciiTheme="majorHAnsi" w:hAnsiTheme="majorHAnsi" w:cstheme="majorHAnsi"/>
          <w:b/>
        </w:rPr>
        <w:t>.</w:t>
      </w:r>
      <w:r w:rsidR="00D32FDE" w:rsidRPr="002720F6">
        <w:rPr>
          <w:rFonts w:asciiTheme="majorHAnsi" w:hAnsiTheme="majorHAnsi" w:cstheme="majorHAnsi"/>
          <w:b/>
        </w:rPr>
        <w:tab/>
        <w:t>Next Review Date:</w:t>
      </w:r>
      <w:r w:rsidR="00D32FDE" w:rsidRPr="002720F6">
        <w:rPr>
          <w:rFonts w:asciiTheme="majorHAnsi" w:hAnsiTheme="majorHAnsi" w:cstheme="majorHAnsi"/>
          <w:b/>
        </w:rPr>
        <w:tab/>
        <w:t>20</w:t>
      </w:r>
      <w:r w:rsidR="00853E4B">
        <w:rPr>
          <w:rFonts w:asciiTheme="majorHAnsi" w:hAnsiTheme="majorHAnsi" w:cstheme="majorHAnsi"/>
          <w:b/>
        </w:rPr>
        <w:t>2</w:t>
      </w:r>
      <w:r>
        <w:rPr>
          <w:rFonts w:asciiTheme="majorHAnsi" w:hAnsiTheme="majorHAnsi" w:cstheme="majorHAnsi"/>
          <w:b/>
        </w:rPr>
        <w:t>4</w:t>
      </w:r>
    </w:p>
    <w:p w14:paraId="5B1D80EC" w14:textId="77777777" w:rsidR="00450E7A" w:rsidRPr="00493088" w:rsidRDefault="00450E7A" w:rsidP="00450E7A">
      <w:pPr>
        <w:rPr>
          <w:rFonts w:cs="Arial"/>
          <w:sz w:val="22"/>
          <w:szCs w:val="22"/>
        </w:rPr>
      </w:pPr>
    </w:p>
    <w:sectPr w:rsidR="00450E7A" w:rsidRPr="00493088" w:rsidSect="004C2F45">
      <w:footerReference w:type="default" r:id="rId15"/>
      <w:pgSz w:w="11906" w:h="16838"/>
      <w:pgMar w:top="1077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D7FE1" w14:textId="77777777" w:rsidR="00DA6B1C" w:rsidRDefault="00DA6B1C">
      <w:r>
        <w:separator/>
      </w:r>
    </w:p>
  </w:endnote>
  <w:endnote w:type="continuationSeparator" w:id="0">
    <w:p w14:paraId="1AF2B109" w14:textId="77777777" w:rsidR="00DA6B1C" w:rsidRDefault="00DA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adi MT Condensed Light">
    <w:charset w:val="4D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4CED2" w14:textId="77777777" w:rsidR="0014274F" w:rsidRDefault="001427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BF3025" w14:textId="77777777" w:rsidR="0014274F" w:rsidRDefault="001427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25B9" w14:textId="3A0535CA" w:rsidR="0014274F" w:rsidRDefault="00E17C68">
    <w:pPr>
      <w:pStyle w:val="Footer"/>
      <w:ind w:right="360"/>
      <w:rPr>
        <w:rFonts w:ascii="Times New Roman" w:hAnsi="Times New Roman"/>
        <w:sz w:val="18"/>
        <w:lang w:val="en-US"/>
      </w:rPr>
    </w:pPr>
    <w:r>
      <w:rPr>
        <w:rFonts w:ascii="Calibri" w:hAnsi="Calibri" w:cs="Calibri"/>
        <w:i/>
        <w:sz w:val="20"/>
        <w:szCs w:val="20"/>
        <w:lang w:val="en-AU"/>
      </w:rPr>
      <w:t>Fundraising and Donations</w:t>
    </w:r>
    <w:r w:rsidR="00853E4B">
      <w:rPr>
        <w:rFonts w:ascii="Calibri" w:hAnsi="Calibri" w:cs="Calibri"/>
        <w:i/>
        <w:sz w:val="20"/>
        <w:szCs w:val="20"/>
        <w:lang w:val="en-AU"/>
      </w:rPr>
      <w:t xml:space="preserve"> Version </w:t>
    </w:r>
    <w:r>
      <w:rPr>
        <w:rFonts w:ascii="Calibri" w:hAnsi="Calibri" w:cs="Calibri"/>
        <w:i/>
        <w:sz w:val="20"/>
        <w:szCs w:val="20"/>
        <w:lang w:val="en-AU"/>
      </w:rPr>
      <w:t>1</w:t>
    </w:r>
    <w:r w:rsidR="00853E4B">
      <w:rPr>
        <w:rFonts w:ascii="Calibri" w:hAnsi="Calibri" w:cs="Calibri"/>
        <w:i/>
        <w:sz w:val="20"/>
        <w:szCs w:val="20"/>
        <w:lang w:val="en-AU"/>
      </w:rPr>
      <w:t xml:space="preserve"> - 202</w:t>
    </w:r>
    <w:r>
      <w:rPr>
        <w:rFonts w:ascii="Calibri" w:hAnsi="Calibri" w:cs="Calibri"/>
        <w:i/>
        <w:sz w:val="20"/>
        <w:szCs w:val="20"/>
        <w:lang w:val="en-AU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9FD48" w14:textId="77777777" w:rsidR="0014274F" w:rsidRPr="009E0F2F" w:rsidRDefault="0014274F" w:rsidP="00787B84">
    <w:pPr>
      <w:pStyle w:val="Footer"/>
      <w:tabs>
        <w:tab w:val="clear" w:pos="8306"/>
        <w:tab w:val="right" w:pos="9638"/>
      </w:tabs>
      <w:rPr>
        <w:i/>
        <w:sz w:val="16"/>
        <w:szCs w:val="16"/>
        <w:lang w:val="en-AU"/>
      </w:rPr>
    </w:pPr>
    <w:r>
      <w:rPr>
        <w:i/>
        <w:sz w:val="16"/>
        <w:szCs w:val="16"/>
        <w:lang w:val="en-AU"/>
      </w:rPr>
      <w:tab/>
    </w:r>
    <w:r>
      <w:rPr>
        <w:i/>
        <w:sz w:val="16"/>
        <w:szCs w:val="16"/>
        <w:lang w:val="en-AU"/>
      </w:rPr>
      <w:tab/>
    </w:r>
    <w:r w:rsidRPr="00787B84">
      <w:rPr>
        <w:i/>
        <w:sz w:val="16"/>
        <w:szCs w:val="16"/>
        <w:lang w:val="en-AU"/>
      </w:rPr>
      <w:fldChar w:fldCharType="begin"/>
    </w:r>
    <w:r w:rsidRPr="00787B84">
      <w:rPr>
        <w:i/>
        <w:sz w:val="16"/>
        <w:szCs w:val="16"/>
        <w:lang w:val="en-AU"/>
      </w:rPr>
      <w:instrText xml:space="preserve"> PAGE   \* MERGEFORMAT </w:instrText>
    </w:r>
    <w:r w:rsidRPr="00787B84">
      <w:rPr>
        <w:i/>
        <w:sz w:val="16"/>
        <w:szCs w:val="16"/>
        <w:lang w:val="en-AU"/>
      </w:rPr>
      <w:fldChar w:fldCharType="separate"/>
    </w:r>
    <w:r w:rsidR="001A503C">
      <w:rPr>
        <w:i/>
        <w:noProof/>
        <w:sz w:val="16"/>
        <w:szCs w:val="16"/>
        <w:lang w:val="en-AU"/>
      </w:rPr>
      <w:t>1</w:t>
    </w:r>
    <w:r w:rsidRPr="00787B84">
      <w:rPr>
        <w:i/>
        <w:noProof/>
        <w:sz w:val="16"/>
        <w:szCs w:val="16"/>
        <w:lang w:val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1A940" w14:textId="77777777" w:rsidR="00DA6B1C" w:rsidRDefault="00DA6B1C">
      <w:r>
        <w:separator/>
      </w:r>
    </w:p>
  </w:footnote>
  <w:footnote w:type="continuationSeparator" w:id="0">
    <w:p w14:paraId="12F5C606" w14:textId="77777777" w:rsidR="00DA6B1C" w:rsidRDefault="00DA6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7A8BC" w14:textId="77777777" w:rsidR="0014274F" w:rsidRPr="002720F6" w:rsidRDefault="0014274F">
    <w:pPr>
      <w:pStyle w:val="Header"/>
      <w:jc w:val="right"/>
      <w:rPr>
        <w:rFonts w:asciiTheme="majorHAnsi" w:hAnsiTheme="majorHAnsi" w:cstheme="majorHAnsi"/>
        <w:b/>
        <w:bCs/>
        <w:i/>
        <w:sz w:val="20"/>
        <w:szCs w:val="20"/>
      </w:rPr>
    </w:pPr>
    <w:r w:rsidRPr="002720F6">
      <w:rPr>
        <w:rFonts w:asciiTheme="majorHAnsi" w:hAnsiTheme="majorHAnsi" w:cstheme="majorHAnsi"/>
        <w:b/>
        <w:bCs/>
        <w:i/>
        <w:sz w:val="20"/>
        <w:szCs w:val="20"/>
      </w:rPr>
      <w:t>Lance Holt School</w:t>
    </w:r>
  </w:p>
  <w:p w14:paraId="49510A64" w14:textId="77777777" w:rsidR="0014274F" w:rsidRDefault="002720F6">
    <w:pPr>
      <w:pStyle w:val="Header"/>
      <w:jc w:val="center"/>
      <w:rPr>
        <w:rFonts w:ascii="Times New Roman" w:hAnsi="Times New Roman"/>
        <w:b/>
        <w:bCs/>
        <w:sz w:val="18"/>
      </w:rPr>
    </w:pPr>
    <w:r>
      <w:rPr>
        <w:rFonts w:ascii="Times New Roman" w:hAnsi="Times New Roman"/>
        <w:b/>
        <w:bCs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2D1A949" wp14:editId="30581775">
              <wp:simplePos x="0" y="0"/>
              <wp:positionH relativeFrom="column">
                <wp:posOffset>0</wp:posOffset>
              </wp:positionH>
              <wp:positionV relativeFrom="paragraph">
                <wp:posOffset>5080</wp:posOffset>
              </wp:positionV>
              <wp:extent cx="611505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D7812" id="Line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81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76AC7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24C8D"/>
    <w:multiLevelType w:val="hybridMultilevel"/>
    <w:tmpl w:val="268C56C2"/>
    <w:lvl w:ilvl="0" w:tplc="DF2C15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81347"/>
    <w:multiLevelType w:val="hybridMultilevel"/>
    <w:tmpl w:val="093EEE26"/>
    <w:lvl w:ilvl="0" w:tplc="A2DAF3F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50" w:hanging="360"/>
      </w:pPr>
    </w:lvl>
    <w:lvl w:ilvl="2" w:tplc="0C09001B" w:tentative="1">
      <w:start w:val="1"/>
      <w:numFmt w:val="lowerRoman"/>
      <w:lvlText w:val="%3."/>
      <w:lvlJc w:val="right"/>
      <w:pPr>
        <w:ind w:left="2370" w:hanging="180"/>
      </w:pPr>
    </w:lvl>
    <w:lvl w:ilvl="3" w:tplc="0C09000F" w:tentative="1">
      <w:start w:val="1"/>
      <w:numFmt w:val="decimal"/>
      <w:lvlText w:val="%4."/>
      <w:lvlJc w:val="left"/>
      <w:pPr>
        <w:ind w:left="3090" w:hanging="360"/>
      </w:pPr>
    </w:lvl>
    <w:lvl w:ilvl="4" w:tplc="0C090019" w:tentative="1">
      <w:start w:val="1"/>
      <w:numFmt w:val="lowerLetter"/>
      <w:lvlText w:val="%5."/>
      <w:lvlJc w:val="left"/>
      <w:pPr>
        <w:ind w:left="3810" w:hanging="360"/>
      </w:pPr>
    </w:lvl>
    <w:lvl w:ilvl="5" w:tplc="0C09001B" w:tentative="1">
      <w:start w:val="1"/>
      <w:numFmt w:val="lowerRoman"/>
      <w:lvlText w:val="%6."/>
      <w:lvlJc w:val="right"/>
      <w:pPr>
        <w:ind w:left="4530" w:hanging="180"/>
      </w:pPr>
    </w:lvl>
    <w:lvl w:ilvl="6" w:tplc="0C09000F" w:tentative="1">
      <w:start w:val="1"/>
      <w:numFmt w:val="decimal"/>
      <w:lvlText w:val="%7."/>
      <w:lvlJc w:val="left"/>
      <w:pPr>
        <w:ind w:left="5250" w:hanging="360"/>
      </w:pPr>
    </w:lvl>
    <w:lvl w:ilvl="7" w:tplc="0C090019" w:tentative="1">
      <w:start w:val="1"/>
      <w:numFmt w:val="lowerLetter"/>
      <w:lvlText w:val="%8."/>
      <w:lvlJc w:val="left"/>
      <w:pPr>
        <w:ind w:left="5970" w:hanging="360"/>
      </w:pPr>
    </w:lvl>
    <w:lvl w:ilvl="8" w:tplc="0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1DC12FA2"/>
    <w:multiLevelType w:val="hybridMultilevel"/>
    <w:tmpl w:val="F3EEA04E"/>
    <w:lvl w:ilvl="0" w:tplc="AFD64A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16840"/>
    <w:multiLevelType w:val="hybridMultilevel"/>
    <w:tmpl w:val="8222DC30"/>
    <w:lvl w:ilvl="0" w:tplc="0C090005">
      <w:start w:val="1"/>
      <w:numFmt w:val="bullet"/>
      <w:pStyle w:val="Bulletpointsindente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A64065"/>
    <w:multiLevelType w:val="hybridMultilevel"/>
    <w:tmpl w:val="BE844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31708"/>
    <w:multiLevelType w:val="hybridMultilevel"/>
    <w:tmpl w:val="01E070EA"/>
    <w:lvl w:ilvl="0" w:tplc="71F6571A">
      <w:start w:val="1"/>
      <w:numFmt w:val="bullet"/>
      <w:pStyle w:val="Bulletpoints"/>
      <w:lvlText w:val="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0864634"/>
    <w:multiLevelType w:val="hybridMultilevel"/>
    <w:tmpl w:val="FB687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13906"/>
    <w:multiLevelType w:val="hybridMultilevel"/>
    <w:tmpl w:val="9A4A7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90FEA"/>
    <w:multiLevelType w:val="hybridMultilevel"/>
    <w:tmpl w:val="6F0EE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E39A7"/>
    <w:multiLevelType w:val="hybridMultilevel"/>
    <w:tmpl w:val="E6D632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0174A"/>
    <w:multiLevelType w:val="hybridMultilevel"/>
    <w:tmpl w:val="6EB6D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C3A3D"/>
    <w:multiLevelType w:val="hybridMultilevel"/>
    <w:tmpl w:val="D8ACDD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F5296F"/>
    <w:multiLevelType w:val="hybridMultilevel"/>
    <w:tmpl w:val="6D140D8E"/>
    <w:lvl w:ilvl="0" w:tplc="9B3242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5378D"/>
    <w:multiLevelType w:val="hybridMultilevel"/>
    <w:tmpl w:val="06A43A70"/>
    <w:lvl w:ilvl="0" w:tplc="94B43C2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509656">
    <w:abstractNumId w:val="6"/>
  </w:num>
  <w:num w:numId="2" w16cid:durableId="971986077">
    <w:abstractNumId w:val="4"/>
  </w:num>
  <w:num w:numId="3" w16cid:durableId="424687725">
    <w:abstractNumId w:val="10"/>
  </w:num>
  <w:num w:numId="4" w16cid:durableId="895773121">
    <w:abstractNumId w:val="11"/>
  </w:num>
  <w:num w:numId="5" w16cid:durableId="284240603">
    <w:abstractNumId w:val="5"/>
  </w:num>
  <w:num w:numId="6" w16cid:durableId="1147891802">
    <w:abstractNumId w:val="7"/>
  </w:num>
  <w:num w:numId="7" w16cid:durableId="2025815451">
    <w:abstractNumId w:val="9"/>
  </w:num>
  <w:num w:numId="8" w16cid:durableId="145097902">
    <w:abstractNumId w:val="0"/>
  </w:num>
  <w:num w:numId="9" w16cid:durableId="394739609">
    <w:abstractNumId w:val="8"/>
  </w:num>
  <w:num w:numId="10" w16cid:durableId="1333993441">
    <w:abstractNumId w:val="12"/>
  </w:num>
  <w:num w:numId="11" w16cid:durableId="419987119">
    <w:abstractNumId w:val="3"/>
  </w:num>
  <w:num w:numId="12" w16cid:durableId="1237320598">
    <w:abstractNumId w:val="2"/>
  </w:num>
  <w:num w:numId="13" w16cid:durableId="1108160556">
    <w:abstractNumId w:val="13"/>
  </w:num>
  <w:num w:numId="14" w16cid:durableId="1434934957">
    <w:abstractNumId w:val="14"/>
  </w:num>
  <w:num w:numId="15" w16cid:durableId="199768593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C22"/>
    <w:rsid w:val="000066CD"/>
    <w:rsid w:val="00014019"/>
    <w:rsid w:val="00022CC1"/>
    <w:rsid w:val="00024753"/>
    <w:rsid w:val="000265C0"/>
    <w:rsid w:val="000355EE"/>
    <w:rsid w:val="00052E1C"/>
    <w:rsid w:val="00055B09"/>
    <w:rsid w:val="00062777"/>
    <w:rsid w:val="00067688"/>
    <w:rsid w:val="00073A56"/>
    <w:rsid w:val="000742C4"/>
    <w:rsid w:val="0009117E"/>
    <w:rsid w:val="00096E59"/>
    <w:rsid w:val="000A29A3"/>
    <w:rsid w:val="000A6FBF"/>
    <w:rsid w:val="000B1E1A"/>
    <w:rsid w:val="000B2590"/>
    <w:rsid w:val="000C00D3"/>
    <w:rsid w:val="000D3F58"/>
    <w:rsid w:val="000E30BD"/>
    <w:rsid w:val="000E3C4F"/>
    <w:rsid w:val="000E73C0"/>
    <w:rsid w:val="000E7C64"/>
    <w:rsid w:val="00105533"/>
    <w:rsid w:val="0011354A"/>
    <w:rsid w:val="00122800"/>
    <w:rsid w:val="0014274F"/>
    <w:rsid w:val="00146EA4"/>
    <w:rsid w:val="00165C5F"/>
    <w:rsid w:val="00166473"/>
    <w:rsid w:val="00176E95"/>
    <w:rsid w:val="0018018C"/>
    <w:rsid w:val="001A503C"/>
    <w:rsid w:val="001C239E"/>
    <w:rsid w:val="001C6C65"/>
    <w:rsid w:val="001D5057"/>
    <w:rsid w:val="001E3FAA"/>
    <w:rsid w:val="001E66AF"/>
    <w:rsid w:val="001F7915"/>
    <w:rsid w:val="0025447F"/>
    <w:rsid w:val="002612FC"/>
    <w:rsid w:val="002669FB"/>
    <w:rsid w:val="002720F6"/>
    <w:rsid w:val="00277666"/>
    <w:rsid w:val="00284177"/>
    <w:rsid w:val="00284682"/>
    <w:rsid w:val="00291541"/>
    <w:rsid w:val="0029694D"/>
    <w:rsid w:val="002A5CDF"/>
    <w:rsid w:val="002B1F9B"/>
    <w:rsid w:val="002C0092"/>
    <w:rsid w:val="002C7131"/>
    <w:rsid w:val="002F055B"/>
    <w:rsid w:val="002F0F2F"/>
    <w:rsid w:val="002F68E8"/>
    <w:rsid w:val="00303439"/>
    <w:rsid w:val="00340AFC"/>
    <w:rsid w:val="00343CA0"/>
    <w:rsid w:val="00373462"/>
    <w:rsid w:val="00392283"/>
    <w:rsid w:val="003929DD"/>
    <w:rsid w:val="00395B50"/>
    <w:rsid w:val="003A791D"/>
    <w:rsid w:val="003D060B"/>
    <w:rsid w:val="003E50E6"/>
    <w:rsid w:val="003F5898"/>
    <w:rsid w:val="0041380E"/>
    <w:rsid w:val="0042624A"/>
    <w:rsid w:val="00426824"/>
    <w:rsid w:val="004318C7"/>
    <w:rsid w:val="00435CA2"/>
    <w:rsid w:val="0044130C"/>
    <w:rsid w:val="00444784"/>
    <w:rsid w:val="00450E7A"/>
    <w:rsid w:val="0045407B"/>
    <w:rsid w:val="00460A1B"/>
    <w:rsid w:val="00467599"/>
    <w:rsid w:val="004809A5"/>
    <w:rsid w:val="00480DCC"/>
    <w:rsid w:val="00483C34"/>
    <w:rsid w:val="00490126"/>
    <w:rsid w:val="00493088"/>
    <w:rsid w:val="004B2C80"/>
    <w:rsid w:val="004C2F45"/>
    <w:rsid w:val="004C3BFD"/>
    <w:rsid w:val="004E612A"/>
    <w:rsid w:val="00501BF7"/>
    <w:rsid w:val="00504A12"/>
    <w:rsid w:val="00516096"/>
    <w:rsid w:val="005234A5"/>
    <w:rsid w:val="00526745"/>
    <w:rsid w:val="00534223"/>
    <w:rsid w:val="00534BE8"/>
    <w:rsid w:val="00543154"/>
    <w:rsid w:val="00545B0A"/>
    <w:rsid w:val="00557CDA"/>
    <w:rsid w:val="00561777"/>
    <w:rsid w:val="00563ECA"/>
    <w:rsid w:val="0057126B"/>
    <w:rsid w:val="005714AE"/>
    <w:rsid w:val="00573D28"/>
    <w:rsid w:val="00586939"/>
    <w:rsid w:val="005878C3"/>
    <w:rsid w:val="00595611"/>
    <w:rsid w:val="005A0D6B"/>
    <w:rsid w:val="005A4F81"/>
    <w:rsid w:val="005A5737"/>
    <w:rsid w:val="005C15B0"/>
    <w:rsid w:val="005C204E"/>
    <w:rsid w:val="005C4DE7"/>
    <w:rsid w:val="005C7B9A"/>
    <w:rsid w:val="005D6BFB"/>
    <w:rsid w:val="005F3B75"/>
    <w:rsid w:val="005F771A"/>
    <w:rsid w:val="00621264"/>
    <w:rsid w:val="006306BC"/>
    <w:rsid w:val="00634C2B"/>
    <w:rsid w:val="0065703A"/>
    <w:rsid w:val="00666618"/>
    <w:rsid w:val="006763F0"/>
    <w:rsid w:val="00680AB6"/>
    <w:rsid w:val="00686B93"/>
    <w:rsid w:val="00687D78"/>
    <w:rsid w:val="00693F19"/>
    <w:rsid w:val="006A3155"/>
    <w:rsid w:val="006A77B1"/>
    <w:rsid w:val="006B1387"/>
    <w:rsid w:val="006E11DB"/>
    <w:rsid w:val="006E2F36"/>
    <w:rsid w:val="006E3A75"/>
    <w:rsid w:val="007011E4"/>
    <w:rsid w:val="00701B84"/>
    <w:rsid w:val="00701F10"/>
    <w:rsid w:val="00715342"/>
    <w:rsid w:val="00715503"/>
    <w:rsid w:val="00733BAF"/>
    <w:rsid w:val="00736CBB"/>
    <w:rsid w:val="007564EE"/>
    <w:rsid w:val="007620AE"/>
    <w:rsid w:val="00770547"/>
    <w:rsid w:val="007717FA"/>
    <w:rsid w:val="00774B55"/>
    <w:rsid w:val="00787B84"/>
    <w:rsid w:val="00792C81"/>
    <w:rsid w:val="007A64DA"/>
    <w:rsid w:val="007C2B6A"/>
    <w:rsid w:val="007D4ABC"/>
    <w:rsid w:val="007D5B8A"/>
    <w:rsid w:val="007D7944"/>
    <w:rsid w:val="007E066A"/>
    <w:rsid w:val="007F0C22"/>
    <w:rsid w:val="007F26DA"/>
    <w:rsid w:val="008037D9"/>
    <w:rsid w:val="0081358A"/>
    <w:rsid w:val="008154A5"/>
    <w:rsid w:val="00817D7C"/>
    <w:rsid w:val="00836315"/>
    <w:rsid w:val="0084465C"/>
    <w:rsid w:val="00852BB5"/>
    <w:rsid w:val="00853E4B"/>
    <w:rsid w:val="00857779"/>
    <w:rsid w:val="00864883"/>
    <w:rsid w:val="00870E6F"/>
    <w:rsid w:val="00880DFE"/>
    <w:rsid w:val="00891871"/>
    <w:rsid w:val="008971EB"/>
    <w:rsid w:val="008B4D16"/>
    <w:rsid w:val="00906E1F"/>
    <w:rsid w:val="0091148B"/>
    <w:rsid w:val="00912B9B"/>
    <w:rsid w:val="00917784"/>
    <w:rsid w:val="0092002A"/>
    <w:rsid w:val="0094225B"/>
    <w:rsid w:val="00952395"/>
    <w:rsid w:val="00955607"/>
    <w:rsid w:val="009705BB"/>
    <w:rsid w:val="00981BED"/>
    <w:rsid w:val="00981F0E"/>
    <w:rsid w:val="00983FC1"/>
    <w:rsid w:val="009E0F2F"/>
    <w:rsid w:val="009E50B1"/>
    <w:rsid w:val="009F3270"/>
    <w:rsid w:val="00A35194"/>
    <w:rsid w:val="00A42458"/>
    <w:rsid w:val="00A46958"/>
    <w:rsid w:val="00A50C2A"/>
    <w:rsid w:val="00A5540B"/>
    <w:rsid w:val="00A566A0"/>
    <w:rsid w:val="00A6131F"/>
    <w:rsid w:val="00A626D4"/>
    <w:rsid w:val="00A743A3"/>
    <w:rsid w:val="00A85BBA"/>
    <w:rsid w:val="00A86FF8"/>
    <w:rsid w:val="00A91A56"/>
    <w:rsid w:val="00A93476"/>
    <w:rsid w:val="00AA7CE9"/>
    <w:rsid w:val="00AC18E3"/>
    <w:rsid w:val="00AC6781"/>
    <w:rsid w:val="00AD3492"/>
    <w:rsid w:val="00AF4662"/>
    <w:rsid w:val="00B16FC4"/>
    <w:rsid w:val="00B53D30"/>
    <w:rsid w:val="00B65A54"/>
    <w:rsid w:val="00B764D4"/>
    <w:rsid w:val="00B93C68"/>
    <w:rsid w:val="00B9401F"/>
    <w:rsid w:val="00BA5083"/>
    <w:rsid w:val="00BC301B"/>
    <w:rsid w:val="00BE247E"/>
    <w:rsid w:val="00BE7107"/>
    <w:rsid w:val="00C16EE7"/>
    <w:rsid w:val="00C24E04"/>
    <w:rsid w:val="00C24F79"/>
    <w:rsid w:val="00C25101"/>
    <w:rsid w:val="00C25D19"/>
    <w:rsid w:val="00C26846"/>
    <w:rsid w:val="00C32284"/>
    <w:rsid w:val="00C36ED6"/>
    <w:rsid w:val="00C44C5C"/>
    <w:rsid w:val="00C455C9"/>
    <w:rsid w:val="00C4738C"/>
    <w:rsid w:val="00C5784A"/>
    <w:rsid w:val="00C67DF8"/>
    <w:rsid w:val="00C72279"/>
    <w:rsid w:val="00C811D4"/>
    <w:rsid w:val="00C81734"/>
    <w:rsid w:val="00C87B23"/>
    <w:rsid w:val="00C97256"/>
    <w:rsid w:val="00CB1A63"/>
    <w:rsid w:val="00CC6581"/>
    <w:rsid w:val="00CE3906"/>
    <w:rsid w:val="00CE480D"/>
    <w:rsid w:val="00CE5317"/>
    <w:rsid w:val="00CE643A"/>
    <w:rsid w:val="00CF77FE"/>
    <w:rsid w:val="00D202A0"/>
    <w:rsid w:val="00D3006D"/>
    <w:rsid w:val="00D31853"/>
    <w:rsid w:val="00D31A68"/>
    <w:rsid w:val="00D32FDE"/>
    <w:rsid w:val="00D42BF0"/>
    <w:rsid w:val="00D47307"/>
    <w:rsid w:val="00D47C64"/>
    <w:rsid w:val="00D55D8E"/>
    <w:rsid w:val="00D66D0D"/>
    <w:rsid w:val="00D75E29"/>
    <w:rsid w:val="00D84571"/>
    <w:rsid w:val="00D93615"/>
    <w:rsid w:val="00DA46FC"/>
    <w:rsid w:val="00DA5AF4"/>
    <w:rsid w:val="00DA5DED"/>
    <w:rsid w:val="00DA6B1C"/>
    <w:rsid w:val="00DB3395"/>
    <w:rsid w:val="00DB364D"/>
    <w:rsid w:val="00DB5442"/>
    <w:rsid w:val="00DC20FF"/>
    <w:rsid w:val="00DC663B"/>
    <w:rsid w:val="00DD5F2F"/>
    <w:rsid w:val="00DD7CAE"/>
    <w:rsid w:val="00DE18F2"/>
    <w:rsid w:val="00DF2D3C"/>
    <w:rsid w:val="00E07DC3"/>
    <w:rsid w:val="00E119E3"/>
    <w:rsid w:val="00E17C68"/>
    <w:rsid w:val="00E303D6"/>
    <w:rsid w:val="00E32D1C"/>
    <w:rsid w:val="00E33F52"/>
    <w:rsid w:val="00E52363"/>
    <w:rsid w:val="00E6348C"/>
    <w:rsid w:val="00E73101"/>
    <w:rsid w:val="00E801CC"/>
    <w:rsid w:val="00E84B10"/>
    <w:rsid w:val="00E85F1B"/>
    <w:rsid w:val="00E95573"/>
    <w:rsid w:val="00E96385"/>
    <w:rsid w:val="00EA1C2B"/>
    <w:rsid w:val="00EA556B"/>
    <w:rsid w:val="00EB0658"/>
    <w:rsid w:val="00EB51CF"/>
    <w:rsid w:val="00EB6218"/>
    <w:rsid w:val="00EB6A5E"/>
    <w:rsid w:val="00EC65D7"/>
    <w:rsid w:val="00ED46F1"/>
    <w:rsid w:val="00ED4A0B"/>
    <w:rsid w:val="00EE1D78"/>
    <w:rsid w:val="00EE7206"/>
    <w:rsid w:val="00EF425D"/>
    <w:rsid w:val="00F05CE6"/>
    <w:rsid w:val="00F41C15"/>
    <w:rsid w:val="00F53FB5"/>
    <w:rsid w:val="00F6182E"/>
    <w:rsid w:val="00F70D5C"/>
    <w:rsid w:val="00F718BB"/>
    <w:rsid w:val="00F7225A"/>
    <w:rsid w:val="00F7391B"/>
    <w:rsid w:val="00F73A79"/>
    <w:rsid w:val="00F77596"/>
    <w:rsid w:val="00F86FE1"/>
    <w:rsid w:val="00F879E7"/>
    <w:rsid w:val="00F93ED5"/>
    <w:rsid w:val="00FA4775"/>
    <w:rsid w:val="00FB30C1"/>
    <w:rsid w:val="00FB7FCF"/>
    <w:rsid w:val="00FD1433"/>
    <w:rsid w:val="00FE1E8D"/>
    <w:rsid w:val="00FF286D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EEB4FD"/>
  <w15:docId w15:val="{25D0C49F-F553-C24A-89A9-C06E517F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843" w:hanging="1843"/>
      <w:jc w:val="center"/>
      <w:outlineLvl w:val="0"/>
    </w:pPr>
    <w:rPr>
      <w:b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cs="Arial"/>
      <w:b/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cs="Arial"/>
      <w:b/>
      <w:sz w:val="26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right" w:pos="9498"/>
      </w:tabs>
      <w:ind w:left="1843" w:hanging="1843"/>
      <w:outlineLvl w:val="3"/>
    </w:pPr>
    <w:rPr>
      <w:rFonts w:ascii="Century Gothic" w:hAnsi="Century Gothic"/>
      <w:b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  <w:lang w:val="en-US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cs="Arial"/>
      <w:b/>
      <w:i/>
      <w:iCs/>
      <w:lang w:val="en-US"/>
    </w:rPr>
  </w:style>
  <w:style w:type="paragraph" w:styleId="Heading7">
    <w:name w:val="heading 7"/>
    <w:basedOn w:val="Normal"/>
    <w:next w:val="Normal"/>
    <w:qFormat/>
    <w:pPr>
      <w:keepNext/>
      <w:ind w:left="630" w:right="728"/>
      <w:jc w:val="both"/>
      <w:outlineLvl w:val="6"/>
    </w:pPr>
    <w:rPr>
      <w:rFonts w:ascii="Abadi MT Condensed Light" w:hAnsi="Abadi MT Condensed Light" w:cs="Arial"/>
      <w:b/>
      <w:sz w:val="28"/>
    </w:rPr>
  </w:style>
  <w:style w:type="paragraph" w:styleId="Heading8">
    <w:name w:val="heading 8"/>
    <w:basedOn w:val="Normal"/>
    <w:next w:val="Normal"/>
    <w:qFormat/>
    <w:pPr>
      <w:keepNext/>
      <w:ind w:left="1560" w:hanging="1560"/>
      <w:outlineLvl w:val="7"/>
    </w:pPr>
    <w:rPr>
      <w:rFonts w:ascii="Century Gothic" w:hAnsi="Century Gothic"/>
      <w:b/>
      <w:sz w:val="28"/>
      <w:szCs w:val="20"/>
      <w:lang w:val="en-US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ritannic Bold" w:hAnsi="Britannic Bold"/>
      <w:b/>
      <w:i/>
      <w:iCs/>
      <w:sz w:val="5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5387"/>
        <w:tab w:val="right" w:pos="9072"/>
      </w:tabs>
    </w:pPr>
    <w:rPr>
      <w:rFonts w:ascii="Arial Rounded MT Bold" w:hAnsi="Arial Rounded MT Bold"/>
      <w:b/>
      <w:sz w:val="22"/>
      <w:szCs w:val="20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rFonts w:ascii="Tahoma" w:hAnsi="Tahoma" w:cs="Tahoma"/>
      <w:szCs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BodyText3">
    <w:name w:val="Body Text 3"/>
    <w:basedOn w:val="Normal"/>
    <w:semiHidden/>
    <w:pPr>
      <w:jc w:val="both"/>
    </w:pPr>
    <w:rPr>
      <w:rFonts w:cs="Arial"/>
      <w:bCs/>
      <w:i/>
      <w:iCs/>
      <w:lang w:val="en-US"/>
    </w:rPr>
  </w:style>
  <w:style w:type="character" w:styleId="PageNumber">
    <w:name w:val="page number"/>
    <w:basedOn w:val="DefaultParagraphFont"/>
    <w:semiHidden/>
  </w:style>
  <w:style w:type="paragraph" w:styleId="BlockText">
    <w:name w:val="Block Text"/>
    <w:basedOn w:val="Normal"/>
    <w:semiHidden/>
    <w:pPr>
      <w:ind w:left="630" w:right="728"/>
      <w:jc w:val="both"/>
    </w:pPr>
    <w:rPr>
      <w:rFonts w:ascii="Abadi MT Condensed Light" w:hAnsi="Abadi MT Condensed Light" w:cs="Arial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A75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6E3A75"/>
    <w:rPr>
      <w:rFonts w:ascii="Tahoma" w:hAnsi="Tahoma" w:cs="Tahoma"/>
      <w:sz w:val="16"/>
      <w:szCs w:val="16"/>
      <w:lang w:val="en-AU"/>
    </w:rPr>
  </w:style>
  <w:style w:type="character" w:customStyle="1" w:styleId="FooterChar">
    <w:name w:val="Footer Char"/>
    <w:link w:val="Footer"/>
    <w:uiPriority w:val="99"/>
    <w:rsid w:val="004C2F45"/>
    <w:rPr>
      <w:rFonts w:ascii="Arial" w:hAnsi="Arial"/>
      <w:sz w:val="24"/>
      <w:szCs w:val="24"/>
      <w:lang w:eastAsia="en-US"/>
    </w:rPr>
  </w:style>
  <w:style w:type="character" w:customStyle="1" w:styleId="st1">
    <w:name w:val="st1"/>
    <w:rsid w:val="005878C3"/>
  </w:style>
  <w:style w:type="character" w:styleId="Hyperlink">
    <w:name w:val="Hyperlink"/>
    <w:uiPriority w:val="99"/>
    <w:unhideWhenUsed/>
    <w:rsid w:val="005A4F81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45407B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4B2C80"/>
    <w:pPr>
      <w:spacing w:before="100" w:beforeAutospacing="1" w:after="100" w:afterAutospacing="1"/>
    </w:pPr>
    <w:rPr>
      <w:rFonts w:ascii="Times New Roman" w:hAnsi="Times New Roman"/>
      <w:color w:val="333333"/>
      <w:sz w:val="17"/>
      <w:szCs w:val="17"/>
      <w:lang w:eastAsia="en-AU"/>
    </w:rPr>
  </w:style>
  <w:style w:type="paragraph" w:customStyle="1" w:styleId="subsection">
    <w:name w:val="subsection"/>
    <w:basedOn w:val="Normal"/>
    <w:rsid w:val="00852BB5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paragraph" w:customStyle="1" w:styleId="paragraph">
    <w:name w:val="paragraph"/>
    <w:basedOn w:val="Normal"/>
    <w:rsid w:val="00852BB5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paragraph" w:customStyle="1" w:styleId="paragraphsub">
    <w:name w:val="paragraphsub"/>
    <w:basedOn w:val="Normal"/>
    <w:rsid w:val="00852BB5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paragraph" w:customStyle="1" w:styleId="definition">
    <w:name w:val="definition"/>
    <w:basedOn w:val="Normal"/>
    <w:rsid w:val="00852BB5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3F5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D3F58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0D3F58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971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1E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971E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1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71EB"/>
    <w:rPr>
      <w:rFonts w:ascii="Arial" w:hAnsi="Arial"/>
      <w:b/>
      <w:bCs/>
      <w:lang w:eastAsia="en-US"/>
    </w:rPr>
  </w:style>
  <w:style w:type="character" w:styleId="Emphasis">
    <w:name w:val="Emphasis"/>
    <w:uiPriority w:val="20"/>
    <w:qFormat/>
    <w:rsid w:val="00504A12"/>
    <w:rPr>
      <w:i/>
      <w:iCs/>
    </w:rPr>
  </w:style>
  <w:style w:type="paragraph" w:styleId="TOC1">
    <w:name w:val="toc 1"/>
    <w:basedOn w:val="Normal"/>
    <w:next w:val="Normal"/>
    <w:autoRedefine/>
    <w:uiPriority w:val="39"/>
    <w:unhideWhenUsed/>
    <w:rsid w:val="00501BF7"/>
  </w:style>
  <w:style w:type="paragraph" w:styleId="TOC2">
    <w:name w:val="toc 2"/>
    <w:basedOn w:val="Normal"/>
    <w:next w:val="Normal"/>
    <w:autoRedefine/>
    <w:uiPriority w:val="39"/>
    <w:unhideWhenUsed/>
    <w:rsid w:val="00501BF7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01BF7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501BF7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501BF7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501BF7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501BF7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501BF7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501BF7"/>
    <w:pPr>
      <w:ind w:left="1920"/>
    </w:pPr>
  </w:style>
  <w:style w:type="paragraph" w:styleId="ListParagraph">
    <w:name w:val="List Paragraph"/>
    <w:basedOn w:val="Normal"/>
    <w:uiPriority w:val="34"/>
    <w:qFormat/>
    <w:rsid w:val="00EB6A5E"/>
    <w:pPr>
      <w:ind w:left="720"/>
      <w:contextualSpacing/>
    </w:pPr>
    <w:rPr>
      <w:rFonts w:ascii="Cambria" w:eastAsia="Cambria" w:hAnsi="Cambria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9308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93088"/>
    <w:rPr>
      <w:rFonts w:ascii="Arial" w:hAnsi="Arial"/>
      <w:sz w:val="24"/>
      <w:szCs w:val="24"/>
    </w:rPr>
  </w:style>
  <w:style w:type="paragraph" w:customStyle="1" w:styleId="Bulletpointsindented">
    <w:name w:val="Bullet points indented"/>
    <w:basedOn w:val="Bulletpoints"/>
    <w:next w:val="BodyText"/>
    <w:qFormat/>
    <w:rsid w:val="00561777"/>
    <w:pPr>
      <w:numPr>
        <w:numId w:val="2"/>
      </w:numPr>
      <w:spacing w:after="60"/>
      <w:ind w:left="680"/>
    </w:pPr>
  </w:style>
  <w:style w:type="paragraph" w:customStyle="1" w:styleId="Bulletpoints">
    <w:name w:val="Bullet points"/>
    <w:basedOn w:val="BodyText"/>
    <w:qFormat/>
    <w:rsid w:val="00561777"/>
    <w:pPr>
      <w:numPr>
        <w:numId w:val="1"/>
      </w:numPr>
      <w:tabs>
        <w:tab w:val="clear" w:pos="5387"/>
        <w:tab w:val="clear" w:pos="9072"/>
      </w:tabs>
      <w:spacing w:after="120"/>
    </w:pPr>
    <w:rPr>
      <w:rFonts w:ascii="Arial" w:hAnsi="Arial"/>
      <w:b w:val="0"/>
      <w:sz w:val="18"/>
    </w:rPr>
  </w:style>
  <w:style w:type="paragraph" w:customStyle="1" w:styleId="Heading">
    <w:name w:val="Heading"/>
    <w:basedOn w:val="BodyText"/>
    <w:next w:val="BodyText"/>
    <w:qFormat/>
    <w:rsid w:val="00561777"/>
    <w:pPr>
      <w:tabs>
        <w:tab w:val="clear" w:pos="5387"/>
        <w:tab w:val="clear" w:pos="9072"/>
      </w:tabs>
      <w:spacing w:before="200" w:after="160"/>
    </w:pPr>
    <w:rPr>
      <w:rFonts w:ascii="Arial Black" w:hAnsi="Arial Black" w:cs="Arial"/>
      <w:b w:val="0"/>
      <w:caps/>
      <w:sz w:val="20"/>
      <w:szCs w:val="24"/>
    </w:rPr>
  </w:style>
  <w:style w:type="paragraph" w:customStyle="1" w:styleId="Subheading">
    <w:name w:val="Sub heading"/>
    <w:basedOn w:val="Heading"/>
    <w:qFormat/>
    <w:rsid w:val="00561777"/>
    <w:pPr>
      <w:keepNext/>
    </w:pPr>
    <w:rPr>
      <w:caps w:val="0"/>
    </w:rPr>
  </w:style>
  <w:style w:type="paragraph" w:customStyle="1" w:styleId="Headinglarge">
    <w:name w:val="Heading large"/>
    <w:basedOn w:val="Heading"/>
    <w:qFormat/>
    <w:rsid w:val="00561777"/>
    <w:pPr>
      <w:keepNext/>
      <w:spacing w:before="240"/>
    </w:pPr>
    <w:rPr>
      <w:rFonts w:ascii="Arial" w:hAnsi="Arial"/>
      <w:sz w:val="28"/>
    </w:rPr>
  </w:style>
  <w:style w:type="paragraph" w:customStyle="1" w:styleId="Default">
    <w:name w:val="Default"/>
    <w:rsid w:val="00853E4B"/>
    <w:pPr>
      <w:autoSpaceDE w:val="0"/>
      <w:autoSpaceDN w:val="0"/>
      <w:adjustRightInd w:val="0"/>
    </w:pPr>
    <w:rPr>
      <w:color w:val="000000"/>
      <w:sz w:val="24"/>
      <w:szCs w:val="24"/>
      <w:lang w:eastAsia="en-AU"/>
    </w:rPr>
  </w:style>
  <w:style w:type="character" w:styleId="Strong">
    <w:name w:val="Strong"/>
    <w:uiPriority w:val="22"/>
    <w:qFormat/>
    <w:rsid w:val="00853E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4968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7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0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D99B14408A9F439C367732D588EC71" ma:contentTypeVersion="0" ma:contentTypeDescription="Create a new document." ma:contentTypeScope="" ma:versionID="3c26aad7ee1e9e35a7c4b99d028626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449C1-62A3-451C-8E5B-3A0381EB61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F437B7-09C8-4AE9-AE62-417D7548E65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211F608-3625-4391-AAB5-2AADDF6B5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A16B206-DF78-B94E-98D4-B46BA345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00MEMO</Template>
  <TotalTime>5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Facsimile Message from AISWA …</vt:lpstr>
    </vt:vector>
  </TitlesOfParts>
  <Company>AISWA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Message from AISWA …</dc:title>
  <dc:subject/>
  <dc:creator>Carolyn Boyle</dc:creator>
  <cp:keywords/>
  <cp:lastModifiedBy>Chrissy Smyth</cp:lastModifiedBy>
  <cp:revision>4</cp:revision>
  <cp:lastPrinted>2022-05-24T07:03:00Z</cp:lastPrinted>
  <dcterms:created xsi:type="dcterms:W3CDTF">2022-06-01T01:21:00Z</dcterms:created>
  <dcterms:modified xsi:type="dcterms:W3CDTF">2022-06-22T00:27:00Z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Carolyn Boyle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0x01010094D99B14408A9F439C367732D588EC71</vt:lpwstr>
  </property>
</Properties>
</file>